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27" w:rsidRDefault="00001727" w:rsidP="00854231">
      <w:pPr>
        <w:spacing w:after="80" w:line="240" w:lineRule="auto"/>
        <w:jc w:val="center"/>
        <w:rPr>
          <w:rFonts w:ascii="Times New Roman" w:eastAsia="Calibri" w:hAnsi="Times New Roman" w:cs="Times New Roman"/>
          <w:b/>
          <w:sz w:val="24"/>
          <w:szCs w:val="24"/>
        </w:rPr>
      </w:pPr>
    </w:p>
    <w:p w:rsidR="00144550" w:rsidRPr="00144550" w:rsidRDefault="00144550" w:rsidP="00854231">
      <w:pPr>
        <w:spacing w:after="80" w:line="240" w:lineRule="auto"/>
        <w:jc w:val="center"/>
        <w:rPr>
          <w:rFonts w:ascii="Times New Roman" w:eastAsia="Calibri" w:hAnsi="Times New Roman" w:cs="Times New Roman"/>
          <w:b/>
          <w:sz w:val="24"/>
          <w:szCs w:val="24"/>
        </w:rPr>
      </w:pPr>
      <w:r w:rsidRPr="00144550">
        <w:rPr>
          <w:rFonts w:ascii="Times New Roman" w:eastAsia="Calibri" w:hAnsi="Times New Roman" w:cs="Times New Roman"/>
          <w:b/>
          <w:sz w:val="24"/>
          <w:szCs w:val="24"/>
        </w:rPr>
        <w:t xml:space="preserve">ДОГОВОР О ЧЛЕНСТВЕ в </w:t>
      </w:r>
      <w:r w:rsidR="006418D0">
        <w:rPr>
          <w:rFonts w:ascii="Times New Roman" w:eastAsia="Calibri" w:hAnsi="Times New Roman" w:cs="Times New Roman"/>
          <w:b/>
          <w:sz w:val="24"/>
          <w:szCs w:val="24"/>
        </w:rPr>
        <w:t>АТАиК</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892"/>
      </w:tblGrid>
      <w:tr w:rsidR="00144550" w:rsidRPr="00001727" w:rsidTr="00A82D70">
        <w:tc>
          <w:tcPr>
            <w:tcW w:w="5070" w:type="dxa"/>
          </w:tcPr>
          <w:p w:rsidR="00144550" w:rsidRPr="00144550" w:rsidRDefault="00BC73B1" w:rsidP="008542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О ЧЛЕНСТВЕ</w:t>
            </w:r>
            <w:bookmarkStart w:id="0" w:name="_GoBack"/>
            <w:bookmarkEnd w:id="0"/>
          </w:p>
          <w:p w:rsidR="00144550" w:rsidRPr="00144550" w:rsidRDefault="00144550" w:rsidP="00854231">
            <w:pPr>
              <w:spacing w:after="0" w:line="240" w:lineRule="auto"/>
              <w:jc w:val="center"/>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b/>
                <w:sz w:val="24"/>
                <w:szCs w:val="24"/>
                <w:lang w:eastAsia="ru-RU"/>
              </w:rPr>
              <w:t xml:space="preserve">в Ассоциации </w:t>
            </w:r>
            <w:r w:rsidR="006418D0">
              <w:rPr>
                <w:rFonts w:ascii="Times New Roman" w:eastAsia="Times New Roman" w:hAnsi="Times New Roman" w:cs="Times New Roman"/>
                <w:b/>
                <w:sz w:val="24"/>
                <w:szCs w:val="24"/>
                <w:lang w:eastAsia="ru-RU"/>
              </w:rPr>
              <w:t>таможенных аудиторов и консультантов,</w:t>
            </w:r>
            <w:r w:rsidRPr="00144550">
              <w:rPr>
                <w:rFonts w:ascii="Times New Roman" w:eastAsia="Times New Roman" w:hAnsi="Times New Roman" w:cs="Times New Roman"/>
                <w:b/>
                <w:sz w:val="24"/>
                <w:szCs w:val="24"/>
                <w:lang w:eastAsia="ru-RU"/>
              </w:rPr>
              <w:t xml:space="preserve"> </w:t>
            </w:r>
          </w:p>
          <w:p w:rsidR="00144550" w:rsidRDefault="006418D0" w:rsidP="008542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(АТАиК</w:t>
            </w:r>
            <w:r w:rsidR="009A085D">
              <w:rPr>
                <w:rFonts w:ascii="Times New Roman" w:eastAsia="Times New Roman" w:hAnsi="Times New Roman" w:cs="Times New Roman"/>
                <w:b/>
                <w:sz w:val="24"/>
                <w:szCs w:val="24"/>
                <w:lang w:eastAsia="ru-RU"/>
              </w:rPr>
              <w:t>)</w:t>
            </w:r>
          </w:p>
          <w:p w:rsidR="009A085D" w:rsidRPr="00144550" w:rsidRDefault="009A085D" w:rsidP="00854231">
            <w:pPr>
              <w:spacing w:after="0" w:line="240" w:lineRule="auto"/>
              <w:jc w:val="center"/>
              <w:rPr>
                <w:rFonts w:ascii="Times New Roman" w:eastAsia="Times New Roman" w:hAnsi="Times New Roman" w:cs="Times New Roman"/>
                <w:b/>
                <w:sz w:val="24"/>
                <w:szCs w:val="24"/>
                <w:lang w:eastAsia="ru-RU"/>
              </w:rPr>
            </w:pPr>
          </w:p>
          <w:p w:rsidR="00144550" w:rsidRPr="009A085D" w:rsidRDefault="00144550" w:rsidP="00854231">
            <w:pPr>
              <w:spacing w:after="0" w:line="240" w:lineRule="auto"/>
              <w:ind w:right="-5"/>
              <w:jc w:val="center"/>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b/>
                <w:sz w:val="24"/>
                <w:szCs w:val="24"/>
                <w:lang w:eastAsia="ru-RU"/>
              </w:rPr>
              <w:t>№</w:t>
            </w:r>
          </w:p>
          <w:p w:rsidR="00144550" w:rsidRDefault="00144550" w:rsidP="00854231">
            <w:pPr>
              <w:spacing w:after="0" w:line="240" w:lineRule="auto"/>
              <w:ind w:right="-5"/>
              <w:jc w:val="center"/>
              <w:rPr>
                <w:rFonts w:ascii="Times New Roman" w:eastAsia="Times New Roman" w:hAnsi="Times New Roman" w:cs="Times New Roman"/>
                <w:b/>
                <w:lang w:eastAsia="ru-RU"/>
              </w:rPr>
            </w:pPr>
          </w:p>
          <w:p w:rsidR="006418D0" w:rsidRPr="00144550" w:rsidRDefault="006418D0" w:rsidP="00854231">
            <w:pPr>
              <w:spacing w:after="0" w:line="240" w:lineRule="auto"/>
              <w:ind w:right="-5"/>
              <w:jc w:val="center"/>
              <w:rPr>
                <w:rFonts w:ascii="Times New Roman" w:eastAsia="Times New Roman" w:hAnsi="Times New Roman" w:cs="Times New Roman"/>
                <w:b/>
                <w:lang w:eastAsia="ru-RU"/>
              </w:rPr>
            </w:pPr>
          </w:p>
          <w:p w:rsidR="00144550" w:rsidRPr="00144550" w:rsidRDefault="00144550" w:rsidP="00854231">
            <w:pPr>
              <w:spacing w:after="0" w:line="240" w:lineRule="auto"/>
              <w:ind w:right="-5"/>
              <w:jc w:val="both"/>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 xml:space="preserve">Москва                               </w:t>
            </w:r>
            <w:r w:rsidR="008C114B">
              <w:rPr>
                <w:rFonts w:ascii="Times New Roman" w:eastAsia="Times New Roman" w:hAnsi="Times New Roman" w:cs="Times New Roman"/>
                <w:b/>
                <w:lang w:eastAsia="ru-RU"/>
              </w:rPr>
              <w:t xml:space="preserve">  _______</w:t>
            </w:r>
            <w:r w:rsidRPr="00144550">
              <w:rPr>
                <w:rFonts w:ascii="Times New Roman" w:eastAsia="Times New Roman" w:hAnsi="Times New Roman" w:cs="Times New Roman"/>
                <w:b/>
                <w:lang w:eastAsia="ru-RU"/>
              </w:rPr>
              <w:t>______ 20__ г.</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p>
          <w:p w:rsidR="00144550" w:rsidRPr="00144550" w:rsidRDefault="00144550" w:rsidP="009A085D">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Ассоциация</w:t>
            </w:r>
            <w:r w:rsidR="009A085D">
              <w:t xml:space="preserve"> </w:t>
            </w:r>
            <w:r w:rsidR="009A085D" w:rsidRPr="009A085D">
              <w:rPr>
                <w:rFonts w:ascii="Times New Roman" w:eastAsia="Times New Roman" w:hAnsi="Times New Roman" w:cs="Times New Roman"/>
                <w:lang w:eastAsia="ru-RU"/>
              </w:rPr>
              <w:t>таможе</w:t>
            </w:r>
            <w:r w:rsidR="009A085D">
              <w:rPr>
                <w:rFonts w:ascii="Times New Roman" w:eastAsia="Times New Roman" w:hAnsi="Times New Roman" w:cs="Times New Roman"/>
                <w:lang w:eastAsia="ru-RU"/>
              </w:rPr>
              <w:t xml:space="preserve">нных аудиторов и консультантов </w:t>
            </w:r>
            <w:r w:rsidR="009A085D" w:rsidRPr="009A085D">
              <w:rPr>
                <w:rFonts w:ascii="Times New Roman" w:eastAsia="Times New Roman" w:hAnsi="Times New Roman" w:cs="Times New Roman"/>
                <w:lang w:eastAsia="ru-RU"/>
              </w:rPr>
              <w:t>(АТАиК)</w:t>
            </w:r>
            <w:r w:rsidRPr="00144550">
              <w:rPr>
                <w:rFonts w:ascii="Times New Roman" w:eastAsia="Times New Roman" w:hAnsi="Times New Roman" w:cs="Times New Roman"/>
                <w:lang w:eastAsia="ru-RU"/>
              </w:rPr>
              <w:t>, именуемая в дальнейшем «Ассоциация», в лице Генерального директора _____________</w:t>
            </w:r>
            <w:r w:rsidR="009A085D">
              <w:rPr>
                <w:rFonts w:ascii="Times New Roman" w:eastAsia="Times New Roman" w:hAnsi="Times New Roman" w:cs="Times New Roman"/>
                <w:lang w:eastAsia="ru-RU"/>
              </w:rPr>
              <w:t>_________________</w:t>
            </w:r>
            <w:r w:rsidRPr="00144550">
              <w:rPr>
                <w:rFonts w:ascii="Times New Roman" w:eastAsia="Times New Roman" w:hAnsi="Times New Roman" w:cs="Times New Roman"/>
                <w:lang w:eastAsia="ru-RU"/>
              </w:rPr>
              <w:t>, действующего на основании Устава, с одной стороны, и _______________________________, именуемая в дальнейшем «Член Ассоциации», в лице __________________________, действующего на основании __________ с другой стороны, заключили настоящий Договор о нижеследующем:</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eastAsia="ru-RU"/>
              </w:rPr>
            </w:pPr>
          </w:p>
        </w:tc>
        <w:tc>
          <w:tcPr>
            <w:tcW w:w="4892" w:type="dxa"/>
          </w:tcPr>
          <w:p w:rsidR="00144550" w:rsidRPr="00144550" w:rsidRDefault="00BC73B1" w:rsidP="00854231">
            <w:pPr>
              <w:spacing w:after="0" w:line="240" w:lineRule="auto"/>
              <w:ind w:right="-5"/>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MEMBERSHIP CONTRACT</w:t>
            </w:r>
          </w:p>
          <w:p w:rsidR="00144550" w:rsidRDefault="00144550" w:rsidP="00854231">
            <w:pPr>
              <w:spacing w:after="0" w:line="240" w:lineRule="auto"/>
              <w:ind w:right="-5"/>
              <w:jc w:val="center"/>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b/>
                <w:sz w:val="24"/>
                <w:szCs w:val="24"/>
                <w:lang w:val="en-US" w:eastAsia="ru-RU"/>
              </w:rPr>
              <w:t xml:space="preserve">in the </w:t>
            </w:r>
            <w:r w:rsidR="006418D0" w:rsidRPr="006418D0">
              <w:rPr>
                <w:rFonts w:ascii="Times New Roman" w:eastAsia="Times New Roman" w:hAnsi="Times New Roman" w:cs="Times New Roman"/>
                <w:b/>
                <w:sz w:val="24"/>
                <w:szCs w:val="24"/>
                <w:lang w:val="en-US" w:eastAsia="ru-RU"/>
              </w:rPr>
              <w:t>Associations of Customs Auditors and Consultants,</w:t>
            </w:r>
          </w:p>
          <w:p w:rsidR="00761F34" w:rsidRPr="009A085D" w:rsidRDefault="00761F34" w:rsidP="00854231">
            <w:pPr>
              <w:spacing w:after="0" w:line="240" w:lineRule="auto"/>
              <w:ind w:right="-5"/>
              <w:jc w:val="center"/>
              <w:rPr>
                <w:rFonts w:ascii="Times New Roman" w:eastAsia="Times New Roman" w:hAnsi="Times New Roman" w:cs="Times New Roman"/>
                <w:b/>
                <w:sz w:val="24"/>
                <w:szCs w:val="24"/>
                <w:lang w:val="en-US" w:eastAsia="ru-RU"/>
              </w:rPr>
            </w:pPr>
            <w:r w:rsidRPr="009A085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АСА</w:t>
            </w:r>
            <w:r w:rsidR="00B71B82">
              <w:rPr>
                <w:rFonts w:ascii="Times New Roman" w:eastAsia="Times New Roman" w:hAnsi="Times New Roman" w:cs="Times New Roman"/>
                <w:b/>
                <w:sz w:val="24"/>
                <w:szCs w:val="24"/>
                <w:lang w:val="en-US" w:eastAsia="ru-RU"/>
              </w:rPr>
              <w:t>&amp;C)</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val="en-US" w:eastAsia="ru-RU"/>
              </w:rPr>
            </w:pP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b/>
                <w:sz w:val="24"/>
                <w:szCs w:val="24"/>
                <w:lang w:val="en-US" w:eastAsia="ru-RU"/>
              </w:rPr>
              <w:t>№</w:t>
            </w:r>
          </w:p>
          <w:p w:rsidR="00144550" w:rsidRPr="00144550" w:rsidRDefault="00144550"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b/>
                <w:lang w:val="en-US" w:eastAsia="ru-RU"/>
              </w:rPr>
              <w:t xml:space="preserve">Moscow                              </w:t>
            </w:r>
            <w:r w:rsidR="008C114B" w:rsidRPr="009A085D">
              <w:rPr>
                <w:rFonts w:ascii="Times New Roman" w:eastAsia="Times New Roman" w:hAnsi="Times New Roman" w:cs="Times New Roman"/>
                <w:b/>
                <w:lang w:val="en-US" w:eastAsia="ru-RU"/>
              </w:rPr>
              <w:t>______</w:t>
            </w:r>
            <w:r w:rsidRPr="00144550">
              <w:rPr>
                <w:rFonts w:ascii="Times New Roman" w:eastAsia="Times New Roman" w:hAnsi="Times New Roman" w:cs="Times New Roman"/>
                <w:b/>
                <w:lang w:val="en-US" w:eastAsia="ru-RU"/>
              </w:rPr>
              <w:t>______ __</w:t>
            </w:r>
            <w:r w:rsidRPr="00144550">
              <w:rPr>
                <w:rFonts w:ascii="Times New Roman" w:eastAsia="Times New Roman" w:hAnsi="Times New Roman" w:cs="Times New Roman"/>
                <w:lang w:val="en-US" w:eastAsia="ru-RU"/>
              </w:rPr>
              <w:t xml:space="preserve">, </w:t>
            </w:r>
            <w:r w:rsidRPr="00144550">
              <w:rPr>
                <w:rFonts w:ascii="Times New Roman" w:eastAsia="Times New Roman" w:hAnsi="Times New Roman" w:cs="Times New Roman"/>
                <w:b/>
                <w:lang w:val="en-US" w:eastAsia="ru-RU"/>
              </w:rPr>
              <w:t>20__</w:t>
            </w:r>
          </w:p>
          <w:p w:rsidR="00144550" w:rsidRPr="00144550" w:rsidRDefault="00144550" w:rsidP="009A085D">
            <w:pPr>
              <w:suppressAutoHyphens/>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lang w:val="en-US" w:eastAsia="ru-RU"/>
              </w:rPr>
              <w:t xml:space="preserve">The Association </w:t>
            </w:r>
            <w:r w:rsidR="009A085D" w:rsidRPr="009A085D">
              <w:rPr>
                <w:rFonts w:ascii="Times New Roman" w:eastAsia="Times New Roman" w:hAnsi="Times New Roman" w:cs="Times New Roman"/>
                <w:lang w:val="en-US" w:eastAsia="ru-RU"/>
              </w:rPr>
              <w:t>of C</w:t>
            </w:r>
            <w:r w:rsidR="009A085D">
              <w:rPr>
                <w:rFonts w:ascii="Times New Roman" w:eastAsia="Times New Roman" w:hAnsi="Times New Roman" w:cs="Times New Roman"/>
                <w:lang w:val="en-US" w:eastAsia="ru-RU"/>
              </w:rPr>
              <w:t>ustoms Auditors and Consultants</w:t>
            </w:r>
            <w:r w:rsidR="009A085D" w:rsidRPr="009A085D">
              <w:rPr>
                <w:rFonts w:ascii="Times New Roman" w:eastAsia="Times New Roman" w:hAnsi="Times New Roman" w:cs="Times New Roman"/>
                <w:lang w:val="en-US" w:eastAsia="ru-RU"/>
              </w:rPr>
              <w:t xml:space="preserve"> (АСА&amp;C) </w:t>
            </w:r>
            <w:r w:rsidRPr="00144550">
              <w:rPr>
                <w:rFonts w:ascii="Times New Roman" w:eastAsia="Times New Roman" w:hAnsi="Times New Roman" w:cs="Times New Roman"/>
                <w:lang w:val="en-US" w:eastAsia="ru-RU"/>
              </w:rPr>
              <w:t>in the person of General Director</w:t>
            </w:r>
            <w:r w:rsidR="009A085D" w:rsidRPr="009A085D">
              <w:rPr>
                <w:rFonts w:ascii="Times New Roman" w:eastAsia="Times New Roman" w:hAnsi="Times New Roman" w:cs="Times New Roman"/>
                <w:lang w:val="en-US" w:eastAsia="ru-RU"/>
              </w:rPr>
              <w:t>_________________________</w:t>
            </w:r>
            <w:r w:rsidRPr="00144550">
              <w:rPr>
                <w:rFonts w:ascii="Times New Roman" w:eastAsia="Times New Roman" w:hAnsi="Times New Roman" w:cs="Times New Roman"/>
                <w:lang w:val="en-US" w:eastAsia="ru-RU"/>
              </w:rPr>
              <w:t>, acting upon the Charter of Association, on the one hand, and _____________</w:t>
            </w:r>
            <w:r w:rsidR="009A085D" w:rsidRPr="009A085D">
              <w:rPr>
                <w:rFonts w:ascii="Times New Roman" w:eastAsia="Times New Roman" w:hAnsi="Times New Roman" w:cs="Times New Roman"/>
                <w:lang w:val="en-US" w:eastAsia="ru-RU"/>
              </w:rPr>
              <w:t>___________________</w:t>
            </w:r>
            <w:r w:rsidRPr="00144550">
              <w:rPr>
                <w:rFonts w:ascii="Times New Roman" w:eastAsia="Times New Roman" w:hAnsi="Times New Roman" w:cs="Times New Roman"/>
                <w:lang w:val="en-US" w:eastAsia="ru-RU"/>
              </w:rPr>
              <w:t xml:space="preserve">, hereinafter referred to as the «Association Member» in the person of _____________, acting upon the ___________, on the other hand, have entered into this Contract as follows: </w:t>
            </w:r>
          </w:p>
        </w:tc>
      </w:tr>
      <w:tr w:rsidR="00144550" w:rsidRPr="00001727" w:rsidTr="00A82D70">
        <w:tc>
          <w:tcPr>
            <w:tcW w:w="5070" w:type="dxa"/>
          </w:tcPr>
          <w:p w:rsidR="00144550" w:rsidRPr="00144550" w:rsidRDefault="00144550" w:rsidP="00854231">
            <w:pPr>
              <w:spacing w:after="0" w:line="240" w:lineRule="auto"/>
              <w:ind w:right="-5"/>
              <w:jc w:val="center"/>
              <w:rPr>
                <w:rFonts w:ascii="Times New Roman" w:eastAsia="Times New Roman" w:hAnsi="Times New Roman" w:cs="Times New Roman"/>
                <w:b/>
                <w:lang w:val="en-US" w:eastAsia="ru-RU"/>
              </w:rPr>
            </w:pPr>
          </w:p>
          <w:p w:rsidR="00144550" w:rsidRDefault="00144550" w:rsidP="00854231">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1. ПРЕДМЕТ ДОГОВОРА</w:t>
            </w:r>
          </w:p>
          <w:p w:rsidR="00A415DD" w:rsidRPr="00144550" w:rsidRDefault="00A415DD" w:rsidP="00854231">
            <w:pPr>
              <w:spacing w:after="0" w:line="240" w:lineRule="auto"/>
              <w:ind w:right="-5"/>
              <w:jc w:val="center"/>
              <w:rPr>
                <w:rFonts w:ascii="Times New Roman" w:eastAsia="Times New Roman" w:hAnsi="Times New Roman" w:cs="Times New Roman"/>
                <w:b/>
                <w:lang w:eastAsia="ru-RU"/>
              </w:rPr>
            </w:pPr>
          </w:p>
          <w:p w:rsid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Целью настоящего договора является определение прав и обязанностей Члена Ассоциации и Ассоциации, созданной для координации взаимодействия и консолидации усилий членов Ассоциации, направленных на достижение целей, указанных в Уставе Ассоциации.</w:t>
            </w:r>
          </w:p>
          <w:p w:rsidR="00172108" w:rsidRPr="00144550" w:rsidRDefault="00172108" w:rsidP="00854231">
            <w:pPr>
              <w:spacing w:after="0" w:line="240" w:lineRule="auto"/>
              <w:ind w:right="-5"/>
              <w:jc w:val="both"/>
              <w:rPr>
                <w:rFonts w:ascii="Times New Roman" w:eastAsia="Times New Roman" w:hAnsi="Times New Roman" w:cs="Times New Roman"/>
                <w:lang w:eastAsia="ru-RU"/>
              </w:rPr>
            </w:pP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1.1.</w:t>
            </w:r>
            <w:r w:rsidRPr="00144550">
              <w:rPr>
                <w:rFonts w:ascii="Times New Roman" w:eastAsia="Times New Roman" w:hAnsi="Times New Roman" w:cs="Times New Roman"/>
                <w:lang w:eastAsia="ru-RU"/>
              </w:rPr>
              <w:tab/>
              <w:t>Член Ассоциации осуществляет свои права и обязанности, предусмотренные настоящим договором, Уставом Ассоциации и иными распорядительными документами Ассоциации, на основании решения Правления Ассоциации о принятии его в члены Ассоциации.</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1.2.</w:t>
            </w:r>
            <w:r w:rsidRPr="00144550">
              <w:rPr>
                <w:rFonts w:ascii="Times New Roman" w:eastAsia="Times New Roman" w:hAnsi="Times New Roman" w:cs="Times New Roman"/>
                <w:lang w:eastAsia="ru-RU"/>
              </w:rPr>
              <w:tab/>
              <w:t>Член Ассоциации признает Устав Ассоциации и принимает на себя права и обязанности, предусмотренные настоящим Договором, Уставом Ассоциации и иными распорядительными документами Ассоциации.</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1.3.</w:t>
            </w:r>
            <w:r w:rsidRPr="00144550">
              <w:rPr>
                <w:rFonts w:ascii="Times New Roman" w:eastAsia="Times New Roman" w:hAnsi="Times New Roman" w:cs="Times New Roman"/>
                <w:lang w:eastAsia="ru-RU"/>
              </w:rPr>
              <w:tab/>
              <w:t>Член Ассоциации осуществляет корпоративные права, предусмотренные Гражданским кодексом Российской Федерации, в порядке, установленном законом и Уставом Ассоциации. Права члена Ассоциации не могут быть переданы третьим лицам.</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p>
          <w:p w:rsidR="00144550" w:rsidRDefault="00144550" w:rsidP="00854231">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2. ЧЛЕНСТВО В АССОЦИАЦИИ</w:t>
            </w:r>
          </w:p>
          <w:p w:rsidR="00A415DD" w:rsidRPr="00144550" w:rsidRDefault="00A415DD" w:rsidP="00854231">
            <w:pPr>
              <w:spacing w:after="0" w:line="240" w:lineRule="auto"/>
              <w:ind w:right="-5"/>
              <w:jc w:val="center"/>
              <w:rPr>
                <w:rFonts w:ascii="Times New Roman" w:eastAsia="Times New Roman" w:hAnsi="Times New Roman" w:cs="Times New Roman"/>
                <w:b/>
                <w:lang w:eastAsia="ru-RU"/>
              </w:rPr>
            </w:pP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2.1. Членство в Ассоциации является добровольным. </w:t>
            </w:r>
          </w:p>
          <w:p w:rsid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lastRenderedPageBreak/>
              <w:t>2.2.</w:t>
            </w:r>
            <w:r w:rsidRPr="00144550">
              <w:rPr>
                <w:rFonts w:ascii="Times New Roman" w:eastAsia="Times New Roman" w:hAnsi="Times New Roman" w:cs="Times New Roman"/>
                <w:lang w:eastAsia="ru-RU"/>
              </w:rPr>
              <w:tab/>
              <w:t>Членом Ассоциации является юридическое лицо, подавшее заявление о вступлении в Ассоциацию, принимающее участие своими ресурсами в ее деятельности и способное внести вклад в реализацию целей и задач, стоящих перед Ассоциацией.</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2.3.</w:t>
            </w:r>
            <w:r w:rsidRPr="00144550">
              <w:rPr>
                <w:rFonts w:ascii="Times New Roman" w:eastAsia="Times New Roman" w:hAnsi="Times New Roman" w:cs="Times New Roman"/>
                <w:lang w:eastAsia="ru-RU"/>
              </w:rPr>
              <w:tab/>
              <w:t>Решение о приеме в члены Ассоциации, в соответствии с Уставом Ассоциаци</w:t>
            </w:r>
            <w:r w:rsidR="00317E03">
              <w:rPr>
                <w:rFonts w:ascii="Times New Roman" w:eastAsia="Times New Roman" w:hAnsi="Times New Roman" w:cs="Times New Roman"/>
                <w:lang w:eastAsia="ru-RU"/>
              </w:rPr>
              <w:t>и, принимает Совет</w:t>
            </w:r>
            <w:r w:rsidRPr="00144550">
              <w:rPr>
                <w:rFonts w:ascii="Times New Roman" w:eastAsia="Times New Roman" w:hAnsi="Times New Roman" w:cs="Times New Roman"/>
                <w:lang w:eastAsia="ru-RU"/>
              </w:rPr>
              <w:t>. Статус члена Ассоциации является приобретённым после внесения члена Ас</w:t>
            </w:r>
            <w:r w:rsidR="00317E03">
              <w:rPr>
                <w:rFonts w:ascii="Times New Roman" w:eastAsia="Times New Roman" w:hAnsi="Times New Roman" w:cs="Times New Roman"/>
                <w:lang w:eastAsia="ru-RU"/>
              </w:rPr>
              <w:t>социации в Реестр</w:t>
            </w:r>
            <w:r w:rsidRPr="00144550">
              <w:rPr>
                <w:rFonts w:ascii="Times New Roman" w:eastAsia="Times New Roman" w:hAnsi="Times New Roman" w:cs="Times New Roman"/>
                <w:lang w:eastAsia="ru-RU"/>
              </w:rPr>
              <w:t>.</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2.4.</w:t>
            </w:r>
            <w:r w:rsidRPr="00144550">
              <w:rPr>
                <w:rFonts w:ascii="Times New Roman" w:eastAsia="Times New Roman" w:hAnsi="Times New Roman" w:cs="Times New Roman"/>
                <w:lang w:eastAsia="ru-RU"/>
              </w:rPr>
              <w:tab/>
              <w:t>Члены Ассоциации уплачивают вступительный и ежегодные членские взносы в порядке и размерах, установленных решением Общего собрания членов Ассоциации.</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p>
          <w:p w:rsidR="00144550" w:rsidRDefault="00144550" w:rsidP="00854231">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3. ЧЛЕНСКИЕ ВЗНОСЫ И ИНЫЕ ПЛАТЕЖИ</w:t>
            </w:r>
          </w:p>
          <w:p w:rsidR="00D0591C" w:rsidRPr="00144550" w:rsidRDefault="00D0591C" w:rsidP="00854231">
            <w:pPr>
              <w:spacing w:after="0" w:line="240" w:lineRule="auto"/>
              <w:ind w:right="-5"/>
              <w:jc w:val="center"/>
              <w:rPr>
                <w:rFonts w:ascii="Times New Roman" w:eastAsia="Times New Roman" w:hAnsi="Times New Roman" w:cs="Times New Roman"/>
                <w:b/>
                <w:lang w:eastAsia="ru-RU"/>
              </w:rPr>
            </w:pP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3.1 Уставом Ассоциации установлены следующие виды членских взносов:</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вступительный членский взнос;</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ежегодный членский взнос;</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целевой членский взнос;</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 xml:space="preserve">добровольные имущественные взносы и пожертвования. </w:t>
            </w:r>
          </w:p>
          <w:p w:rsid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3.2.</w:t>
            </w:r>
            <w:r w:rsidRPr="00144550">
              <w:rPr>
                <w:rFonts w:ascii="Times New Roman" w:eastAsia="Times New Roman" w:hAnsi="Times New Roman" w:cs="Times New Roman"/>
                <w:noProof/>
                <w:lang w:eastAsia="ru-RU"/>
              </w:rPr>
              <w:tab/>
              <w:t xml:space="preserve">Вступительный взнос уплачивается вновь принятым членом Ассоциации в размере, установленном Общим собранием. </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3.3.</w:t>
            </w:r>
            <w:r w:rsidRPr="00144550">
              <w:rPr>
                <w:rFonts w:ascii="Times New Roman" w:eastAsia="Times New Roman" w:hAnsi="Times New Roman" w:cs="Times New Roman"/>
                <w:noProof/>
                <w:lang w:eastAsia="ru-RU"/>
              </w:rPr>
              <w:tab/>
              <w:t xml:space="preserve">Вступительный членский взнос в Ассоциацию составляет ______ (_______) и подлежит оплате на расчетный счет Ассоциации до «__» __________________ 20__ года. </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3.4</w:t>
            </w:r>
            <w:r w:rsidRPr="00144550">
              <w:rPr>
                <w:rFonts w:ascii="Times New Roman" w:eastAsia="Times New Roman" w:hAnsi="Times New Roman" w:cs="Times New Roman"/>
                <w:noProof/>
                <w:lang w:eastAsia="ru-RU"/>
              </w:rPr>
              <w:tab/>
              <w:t>Вступительный членский взнос уплачивается полностью вне зависимости от месяца вступления члена в Ассоциацию и вносится разовым платежом.</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3.5</w:t>
            </w:r>
            <w:r w:rsidRPr="00144550">
              <w:rPr>
                <w:rFonts w:ascii="Times New Roman" w:eastAsia="Times New Roman" w:hAnsi="Times New Roman" w:cs="Times New Roman"/>
                <w:noProof/>
                <w:lang w:eastAsia="ru-RU"/>
              </w:rPr>
              <w:tab/>
              <w:t>Кандидат считается принятым в члены Ассоциации после внесения вступительного взноса.</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3.6</w:t>
            </w:r>
            <w:r w:rsidRPr="00144550">
              <w:rPr>
                <w:rFonts w:ascii="Times New Roman" w:eastAsia="Times New Roman" w:hAnsi="Times New Roman" w:cs="Times New Roman"/>
                <w:noProof/>
                <w:lang w:eastAsia="ru-RU"/>
              </w:rPr>
              <w:tab/>
              <w:t>Ежегодный членский взнос равен вступительному членскому взносу. Ежегодные членские взносы вносятся членами Ассоциации, начиная со второго календарного года членства в Ассоциации. Календарный (финансовый) год исчисляется с первого января по тридцать первое декабря.</w:t>
            </w:r>
          </w:p>
          <w:p w:rsidR="001445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3.7</w:t>
            </w:r>
            <w:r w:rsidRPr="00144550">
              <w:rPr>
                <w:rFonts w:ascii="Times New Roman" w:eastAsia="Times New Roman" w:hAnsi="Times New Roman" w:cs="Times New Roman"/>
                <w:noProof/>
                <w:lang w:eastAsia="ru-RU"/>
              </w:rPr>
              <w:tab/>
              <w:t xml:space="preserve">Ежегодные членские взносы подлежат внесению разовым платежом не позднее 1 марта текущего финансового года. </w:t>
            </w:r>
          </w:p>
          <w:p w:rsidR="00706750" w:rsidRP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3.8</w:t>
            </w:r>
            <w:r w:rsidRPr="00144550">
              <w:rPr>
                <w:rFonts w:ascii="Times New Roman" w:eastAsia="Times New Roman" w:hAnsi="Times New Roman" w:cs="Times New Roman"/>
                <w:noProof/>
                <w:lang w:eastAsia="ru-RU"/>
              </w:rPr>
              <w:tab/>
              <w:t>При необходимости финансирования незапланированных</w:t>
            </w:r>
            <w:r w:rsidR="00706750">
              <w:rPr>
                <w:rFonts w:ascii="Times New Roman" w:eastAsia="Times New Roman" w:hAnsi="Times New Roman" w:cs="Times New Roman"/>
                <w:noProof/>
                <w:lang w:eastAsia="ru-RU"/>
              </w:rPr>
              <w:t xml:space="preserve"> ежегодной сметой затрат Совет</w:t>
            </w:r>
            <w:r w:rsidRPr="00144550">
              <w:rPr>
                <w:rFonts w:ascii="Times New Roman" w:eastAsia="Times New Roman" w:hAnsi="Times New Roman" w:cs="Times New Roman"/>
                <w:noProof/>
                <w:lang w:eastAsia="ru-RU"/>
              </w:rPr>
              <w:t xml:space="preserve"> Ассоциации вправе принять решение о внесении членами Ассоциации целевых взносов, либо любой член Ассоциации имеет право добровольно внести целевой взнос в самостоятельно установленном размере.</w:t>
            </w:r>
          </w:p>
          <w:p w:rsidR="00144550" w:rsidRDefault="00144550" w:rsidP="00854231">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lastRenderedPageBreak/>
              <w:t>3.9</w:t>
            </w:r>
            <w:r w:rsidRPr="00144550">
              <w:rPr>
                <w:rFonts w:ascii="Times New Roman" w:eastAsia="Times New Roman" w:hAnsi="Times New Roman" w:cs="Times New Roman"/>
                <w:noProof/>
                <w:lang w:eastAsia="ru-RU"/>
              </w:rPr>
              <w:tab/>
              <w:t>Добровольные имущественные взносы и пожертвования вносятся в добровольном порядке и являются вкладом членов Ассоциации, направленным на нужды Ассоциации и реализацию ее уставных целей.</w:t>
            </w:r>
          </w:p>
          <w:p w:rsidR="00D0591C" w:rsidRPr="00144550" w:rsidRDefault="00D0591C" w:rsidP="00854231">
            <w:pPr>
              <w:widowControl w:val="0"/>
              <w:snapToGrid w:val="0"/>
              <w:spacing w:after="0" w:line="256" w:lineRule="auto"/>
              <w:ind w:right="-6"/>
              <w:jc w:val="both"/>
              <w:rPr>
                <w:rFonts w:ascii="Times New Roman" w:eastAsia="Times New Roman" w:hAnsi="Times New Roman" w:cs="Times New Roman"/>
                <w:noProof/>
                <w:lang w:eastAsia="ru-RU"/>
              </w:rPr>
            </w:pPr>
          </w:p>
          <w:p w:rsidR="00144550" w:rsidRPr="00144550" w:rsidRDefault="00144550" w:rsidP="00854231">
            <w:pPr>
              <w:widowControl w:val="0"/>
              <w:snapToGrid w:val="0"/>
              <w:spacing w:after="0" w:line="240" w:lineRule="auto"/>
              <w:ind w:right="-6"/>
              <w:jc w:val="both"/>
              <w:rPr>
                <w:rFonts w:ascii="Times New Roman" w:eastAsia="Times New Roman" w:hAnsi="Times New Roman" w:cs="Times New Roman"/>
                <w:lang w:eastAsia="ru-RU"/>
              </w:rPr>
            </w:pPr>
            <w:r w:rsidRPr="00144550">
              <w:rPr>
                <w:rFonts w:ascii="Times New Roman" w:eastAsia="Times New Roman" w:hAnsi="Times New Roman" w:cs="Times New Roman"/>
                <w:noProof/>
                <w:lang w:eastAsia="ru-RU"/>
              </w:rPr>
              <w:t>3.10.</w:t>
            </w:r>
            <w:r w:rsidRPr="00144550">
              <w:rPr>
                <w:rFonts w:ascii="Times New Roman" w:eastAsia="Times New Roman" w:hAnsi="Times New Roman" w:cs="Times New Roman"/>
                <w:noProof/>
                <w:lang w:eastAsia="ru-RU"/>
              </w:rPr>
              <w:tab/>
              <w:t>Размер ежегодных и иных видов членских взносов, а также сроки и порядок их уплаты регламентируются Положением о порядке внесения членских взносов в Ассоциацию и могут быть изменены в порядке, предусмотренном Уставом Ассоциации.</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p>
          <w:p w:rsidR="00144550" w:rsidRDefault="00144550" w:rsidP="00854231">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4. ОТВЕТСТВЕННОСТЬ СТОРОН</w:t>
            </w:r>
          </w:p>
          <w:p w:rsidR="00A415DD" w:rsidRPr="00144550" w:rsidRDefault="00A415DD" w:rsidP="00854231">
            <w:pPr>
              <w:spacing w:after="0" w:line="240" w:lineRule="auto"/>
              <w:ind w:right="-5"/>
              <w:jc w:val="center"/>
              <w:rPr>
                <w:rFonts w:ascii="Times New Roman" w:eastAsia="Times New Roman" w:hAnsi="Times New Roman" w:cs="Times New Roman"/>
                <w:b/>
                <w:lang w:eastAsia="ru-RU"/>
              </w:rPr>
            </w:pP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4.1 Порядок исключения (выхода) Члена Ассоциации осуществляется в соответствии с Уставом Ассоциации.</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4.2</w:t>
            </w:r>
            <w:r w:rsidRPr="00144550">
              <w:rPr>
                <w:rFonts w:ascii="Times New Roman" w:eastAsia="Times New Roman" w:hAnsi="Times New Roman" w:cs="Times New Roman"/>
                <w:lang w:eastAsia="ru-RU"/>
              </w:rPr>
              <w:tab/>
              <w:t xml:space="preserve">Член Ассоциации может быть исключен из Ассоциации в соответствии с Уставом в следующих случаях: </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грубого нарушения Устава и решений органов управления Ассоциацией;</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 </w:t>
            </w:r>
            <w:r w:rsidRPr="00144550">
              <w:rPr>
                <w:rFonts w:ascii="Times New Roman" w:eastAsia="Times New Roman" w:hAnsi="Times New Roman" w:cs="Times New Roman"/>
                <w:lang w:eastAsia="ru-RU"/>
              </w:rPr>
              <w:tab/>
              <w:t>регулярного невыполнения или ненадлежащего выполнения своих обязательств;</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неуплаты периодического (ежегодного) членского взноса;</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 </w:t>
            </w:r>
            <w:r w:rsidRPr="00144550">
              <w:rPr>
                <w:rFonts w:ascii="Times New Roman" w:eastAsia="Times New Roman" w:hAnsi="Times New Roman" w:cs="Times New Roman"/>
                <w:lang w:eastAsia="ru-RU"/>
              </w:rPr>
              <w:tab/>
              <w:t xml:space="preserve">разглашение конфиденциальной информации; </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нанесения материального ущерба Ассоциации и ее Членам.</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4.3</w:t>
            </w:r>
            <w:r w:rsidRPr="00144550">
              <w:rPr>
                <w:rFonts w:ascii="Times New Roman" w:eastAsia="Times New Roman" w:hAnsi="Times New Roman" w:cs="Times New Roman"/>
                <w:lang w:eastAsia="ru-RU"/>
              </w:rPr>
              <w:tab/>
              <w:t>При выходе или исключении члена Ассоциации из состава Ассоциации единовременные (вступительный, целевые) и регулярные (членские) взносы, возврату не подлежат.</w:t>
            </w: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4.4</w:t>
            </w:r>
            <w:r w:rsidRPr="00144550">
              <w:rPr>
                <w:rFonts w:ascii="Times New Roman" w:eastAsia="Times New Roman" w:hAnsi="Times New Roman" w:cs="Times New Roman"/>
                <w:lang w:eastAsia="ru-RU"/>
              </w:rPr>
              <w:tab/>
              <w:t>Во всех других случаях, не предусмотренных настоящим Договором, Стороны несут ответственность в соответствие с действующим на территории Российской Федерации законодательством.</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eastAsia="ru-RU"/>
              </w:rPr>
            </w:pPr>
          </w:p>
        </w:tc>
        <w:tc>
          <w:tcPr>
            <w:tcW w:w="4892" w:type="dxa"/>
          </w:tcPr>
          <w:p w:rsidR="00144550" w:rsidRPr="00144550" w:rsidRDefault="00144550" w:rsidP="00854231">
            <w:pPr>
              <w:spacing w:after="0" w:line="240" w:lineRule="auto"/>
              <w:ind w:right="-5"/>
              <w:jc w:val="center"/>
              <w:rPr>
                <w:rFonts w:ascii="Times New Roman" w:eastAsia="Times New Roman" w:hAnsi="Times New Roman" w:cs="Times New Roman"/>
                <w:b/>
                <w:lang w:eastAsia="ru-RU"/>
              </w:rPr>
            </w:pPr>
          </w:p>
          <w:p w:rsidR="00144550" w:rsidRDefault="00144550" w:rsidP="00854231">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1.SUBJECT OF THE CONTRACT</w:t>
            </w:r>
          </w:p>
          <w:p w:rsidR="00A415DD" w:rsidRPr="00144550" w:rsidRDefault="00A415DD"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The subject matter hereof is the definition of the rights and duties of Association Member and Association established to coordinate the interaction and consolidation of the efforts of Association Members aimed to achieve goals set in the Charter of Association.</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Pr="00144550" w:rsidRDefault="00144550" w:rsidP="00854231">
            <w:pPr>
              <w:numPr>
                <w:ilvl w:val="1"/>
                <w:numId w:val="14"/>
              </w:numPr>
              <w:spacing w:after="0" w:line="240" w:lineRule="auto"/>
              <w:ind w:left="0" w:right="-5" w:firstLine="0"/>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Association Member shall execute its rights and duties under this Contract, the Charter of Association and other regulatory documents of Association on the basis of the decision of the Management Board about the membership in Association.</w:t>
            </w:r>
          </w:p>
          <w:p w:rsidR="00144550" w:rsidRPr="00144550" w:rsidRDefault="00144550" w:rsidP="00854231">
            <w:pPr>
              <w:numPr>
                <w:ilvl w:val="1"/>
                <w:numId w:val="14"/>
              </w:numPr>
              <w:spacing w:after="0" w:line="240" w:lineRule="auto"/>
              <w:ind w:left="0" w:right="-5" w:firstLine="0"/>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Association Member shall acknowledge the Charter of Association and undertakes the rights and duties stipulated by the present Contract, the Charter of Association and other regulatory documents of Association.</w:t>
            </w:r>
          </w:p>
          <w:p w:rsidR="00144550" w:rsidRPr="00144550" w:rsidRDefault="00144550" w:rsidP="00854231">
            <w:pPr>
              <w:numPr>
                <w:ilvl w:val="1"/>
                <w:numId w:val="14"/>
              </w:numPr>
              <w:spacing w:after="0" w:line="240" w:lineRule="auto"/>
              <w:ind w:left="0" w:right="-5" w:firstLine="0"/>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Association Member shall execute its corporate rights stipulated by the Civil Code of the Russian Federation according to national procedure and the Charter of Association. The rights of Association Member </w:t>
            </w:r>
            <w:r w:rsidR="009D357C" w:rsidRPr="00144550">
              <w:rPr>
                <w:rFonts w:ascii="Times New Roman" w:eastAsia="Times New Roman" w:hAnsi="Times New Roman" w:cs="Times New Roman"/>
                <w:lang w:val="en-US" w:eastAsia="ru-RU"/>
              </w:rPr>
              <w:t>cannot</w:t>
            </w:r>
            <w:r w:rsidRPr="00144550">
              <w:rPr>
                <w:rFonts w:ascii="Times New Roman" w:eastAsia="Times New Roman" w:hAnsi="Times New Roman" w:cs="Times New Roman"/>
                <w:lang w:val="en-US" w:eastAsia="ru-RU"/>
              </w:rPr>
              <w:t xml:space="preserve"> be passed to third parties.</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Default="00144550" w:rsidP="00854231">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2. MEMBERSHIP IN ASSOCIATION</w:t>
            </w:r>
          </w:p>
          <w:p w:rsidR="00A415DD" w:rsidRPr="00144550" w:rsidRDefault="00A415DD"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2.1. Membership in Association is voluntary.</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2.2. Association Members can be legal entities that have signed the application about the admission to </w:t>
            </w:r>
            <w:r w:rsidRPr="00144550">
              <w:rPr>
                <w:rFonts w:ascii="Times New Roman" w:eastAsia="Times New Roman" w:hAnsi="Times New Roman" w:cs="Times New Roman"/>
                <w:lang w:val="en-US" w:eastAsia="ru-RU"/>
              </w:rPr>
              <w:lastRenderedPageBreak/>
              <w:t xml:space="preserve">Association, take part in its activity with their resources, and contribute to the objectives of Association. </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2.3. The decision about the admission to Association Members under the Charter of Association is taken by the Management Board. The status of Association Member is granted after Association Member is entered in the</w:t>
            </w:r>
            <w:r w:rsidRPr="00144550">
              <w:rPr>
                <w:rFonts w:ascii="Times New Roman" w:eastAsia="Times New Roman" w:hAnsi="Times New Roman" w:cs="Times New Roman"/>
                <w:sz w:val="24"/>
                <w:szCs w:val="24"/>
                <w:lang w:val="en-US" w:eastAsia="ru-RU"/>
              </w:rPr>
              <w:t xml:space="preserve"> </w:t>
            </w:r>
            <w:r w:rsidRPr="00144550">
              <w:rPr>
                <w:rFonts w:ascii="Times New Roman" w:eastAsia="Times New Roman" w:hAnsi="Times New Roman" w:cs="Times New Roman"/>
                <w:lang w:val="en-US" w:eastAsia="ru-RU"/>
              </w:rPr>
              <w:t>Register.</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2.4. Association Members shall pay entrance and annual fees in the amount set by the decision of the General Meeting of Association Members. </w:t>
            </w:r>
          </w:p>
          <w:p w:rsidR="00706750" w:rsidRPr="00144550" w:rsidRDefault="00706750" w:rsidP="00854231">
            <w:pPr>
              <w:spacing w:after="0" w:line="240" w:lineRule="auto"/>
              <w:ind w:right="-5"/>
              <w:jc w:val="both"/>
              <w:rPr>
                <w:rFonts w:ascii="Times New Roman" w:eastAsia="Times New Roman" w:hAnsi="Times New Roman" w:cs="Times New Roman"/>
                <w:lang w:val="en-US" w:eastAsia="ru-RU"/>
              </w:rPr>
            </w:pPr>
          </w:p>
          <w:p w:rsidR="00144550" w:rsidRDefault="00144550" w:rsidP="00854231">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3. MEMBERSHIP FEES AND OTHER PAYMENTS</w:t>
            </w:r>
          </w:p>
          <w:p w:rsidR="00A415DD" w:rsidRPr="00144550" w:rsidRDefault="00A415DD"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3.1. The Charter of Association sets the following types of membership fees:</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entrance membership fee;</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annual membership fee;</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target contribution;</w:t>
            </w:r>
          </w:p>
          <w:p w:rsidR="00172108"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voluntary asset contributions and donations. </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3.2. Entrance membership fee shall be paid by a new Association Member</w:t>
            </w:r>
            <w:r w:rsidRPr="00144550">
              <w:rPr>
                <w:rFonts w:ascii="Times New Roman" w:eastAsia="Times New Roman" w:hAnsi="Times New Roman" w:cs="Times New Roman"/>
                <w:sz w:val="20"/>
                <w:szCs w:val="20"/>
                <w:lang w:val="en-US" w:eastAsia="ru-RU"/>
              </w:rPr>
              <w:t xml:space="preserve"> </w:t>
            </w:r>
            <w:r w:rsidRPr="00144550">
              <w:rPr>
                <w:rFonts w:ascii="Times New Roman" w:eastAsia="Times New Roman" w:hAnsi="Times New Roman" w:cs="Times New Roman"/>
                <w:lang w:val="en-US" w:eastAsia="ru-RU"/>
              </w:rPr>
              <w:t>in the amount set by the decision of the General Meeting.</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3.3. Entrance membership fee in Association is _________ (____________) and is due for payment to the settlement account of Association before _____________, 20__.</w:t>
            </w:r>
          </w:p>
          <w:p w:rsidR="00172108"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3.4. Entrance membership fee shall be paid in full regardless of the month of entrance of a Member to Association and shall be made a single payment.</w:t>
            </w:r>
          </w:p>
          <w:p w:rsidR="00172108"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3.5. A candidate shall be considered as Association Member after the payment of entrance fee.</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3.6. Annual membership fee shall be equal to entrance membership fee. Annual membership fees shall be made by Association Members starting from the second calendar year of membership in Association. The calendar (fiscal) year runs from January 1 to December 31. </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3.7. Annual membership fees are due to single payment no later than March 1 of the current fiscal year. </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3.8. If necessary to finance the expenses unplanned in the annual cost sheet the Management Board of Association is entitled to take a decision that Association Members make target contributions, or any Association Member is entitled to make target contribution on a voluntary basis in his own order. </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3.9. Voluntary asset contributions and donations shall be made on a voluntary basis and are considered as contribution of Association Members for the purposes of Association and for the implementation of its goals under the Charter. </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3.10. The size of the annual and other types of membership fees, the date and procedure of payment are regulated by the Provision on membership fees in Association and can be amended as prescribed by the Charter of Association.</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Default="00144550" w:rsidP="00854231">
            <w:pPr>
              <w:suppressAutoHyphens/>
              <w:spacing w:after="0" w:line="240" w:lineRule="auto"/>
              <w:ind w:right="-5"/>
              <w:jc w:val="center"/>
              <w:rPr>
                <w:rFonts w:ascii="Times New Roman" w:eastAsia="Times New Roman" w:hAnsi="Times New Roman" w:cs="Times New Roman"/>
                <w:b/>
                <w:lang w:val="en-US" w:eastAsia="ar-SA"/>
              </w:rPr>
            </w:pPr>
            <w:r w:rsidRPr="00144550">
              <w:rPr>
                <w:rFonts w:ascii="Times New Roman" w:eastAsia="Times New Roman" w:hAnsi="Times New Roman" w:cs="Times New Roman"/>
                <w:b/>
                <w:lang w:val="en-US" w:eastAsia="ru-RU"/>
              </w:rPr>
              <w:t xml:space="preserve">4. </w:t>
            </w:r>
            <w:r w:rsidRPr="00144550">
              <w:rPr>
                <w:rFonts w:ascii="Times New Roman" w:eastAsia="Times New Roman" w:hAnsi="Times New Roman" w:cs="Times New Roman"/>
                <w:b/>
                <w:lang w:val="en-US" w:eastAsia="ar-SA"/>
              </w:rPr>
              <w:t>LIABILITY OF THE PARTIES</w:t>
            </w:r>
          </w:p>
          <w:p w:rsidR="00A415DD" w:rsidRPr="00144550" w:rsidRDefault="00A415DD" w:rsidP="00854231">
            <w:pPr>
              <w:suppressAutoHyphens/>
              <w:spacing w:after="0" w:line="240" w:lineRule="auto"/>
              <w:ind w:right="-5"/>
              <w:jc w:val="center"/>
              <w:rPr>
                <w:rFonts w:ascii="Times New Roman" w:eastAsia="Times New Roman" w:hAnsi="Times New Roman" w:cs="Times New Roman"/>
                <w:b/>
                <w:lang w:val="en-US" w:eastAsia="ar-SA"/>
              </w:rPr>
            </w:pP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4.1. The procedure of the exclusion (exit) of Association Member shall be carried out in accordance with the Charter of Association. </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4.2. Association Member may be excluded in accordance with the Charter of Association in the following cases: </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w:t>
            </w:r>
            <w:r w:rsidRPr="00144550">
              <w:rPr>
                <w:rFonts w:ascii="Times New Roman" w:eastAsia="Times New Roman" w:hAnsi="Times New Roman" w:cs="Times New Roman"/>
                <w:lang w:val="en-US" w:eastAsia="ru-RU"/>
              </w:rPr>
              <w:tab/>
              <w:t>gross violations of the Charter of Association, decisions of the management bodies of Association;</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regular failure to perform legal duty or defective performance of their duties; </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w:t>
            </w:r>
            <w:r w:rsidRPr="00144550">
              <w:rPr>
                <w:rFonts w:ascii="Times New Roman" w:eastAsia="Times New Roman" w:hAnsi="Times New Roman" w:cs="Times New Roman"/>
                <w:lang w:val="en-US" w:eastAsia="ru-RU"/>
              </w:rPr>
              <w:tab/>
              <w:t>non-payment of periodic (annual) membership fees;</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disclosure of confidential information; </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p>
          <w:p w:rsid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w:t>
            </w:r>
            <w:r w:rsidRPr="00144550">
              <w:rPr>
                <w:rFonts w:ascii="Times New Roman" w:eastAsia="Times New Roman" w:hAnsi="Times New Roman" w:cs="Times New Roman"/>
                <w:lang w:val="en-US" w:eastAsia="ru-RU"/>
              </w:rPr>
              <w:tab/>
              <w:t>causing material damage to Association and its Members.</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4.3. On the exclusion or exit of Association Member from Association the single (entrance, target) and regular (membership) fees are non-refundable.</w:t>
            </w:r>
          </w:p>
          <w:p w:rsidR="00144550" w:rsidRDefault="00144550" w:rsidP="00854231">
            <w:pPr>
              <w:spacing w:after="0" w:line="240" w:lineRule="auto"/>
              <w:ind w:right="-5"/>
              <w:jc w:val="both"/>
              <w:rPr>
                <w:rFonts w:ascii="Times New Roman" w:eastAsia="Times New Roman" w:hAnsi="Times New Roman" w:cs="Times New Roman"/>
                <w:lang w:val="en-US" w:eastAsia="ru-RU"/>
              </w:rPr>
            </w:pPr>
          </w:p>
          <w:p w:rsidR="00172108" w:rsidRPr="00144550" w:rsidRDefault="00172108" w:rsidP="00854231">
            <w:pPr>
              <w:spacing w:after="0" w:line="240" w:lineRule="auto"/>
              <w:ind w:right="-5"/>
              <w:jc w:val="both"/>
              <w:rPr>
                <w:rFonts w:ascii="Times New Roman" w:eastAsia="Times New Roman" w:hAnsi="Times New Roman" w:cs="Times New Roman"/>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4.4. In all other cases, not covered by this Contract, the Parties shall bear responsibility in accordance with legislation applicable on the territory of the Russian Federation</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b/>
                <w:sz w:val="24"/>
                <w:szCs w:val="24"/>
                <w:lang w:val="en-US" w:eastAsia="ru-RU"/>
              </w:rPr>
            </w:pPr>
          </w:p>
        </w:tc>
      </w:tr>
      <w:tr w:rsidR="00144550" w:rsidRPr="00001727" w:rsidTr="00A82D70">
        <w:tc>
          <w:tcPr>
            <w:tcW w:w="5070" w:type="dxa"/>
          </w:tcPr>
          <w:p w:rsidR="00144550" w:rsidRPr="00144550" w:rsidRDefault="00144550" w:rsidP="00854231">
            <w:pPr>
              <w:spacing w:after="0" w:line="240" w:lineRule="auto"/>
              <w:jc w:val="center"/>
              <w:rPr>
                <w:rFonts w:ascii="Times New Roman" w:eastAsia="Times New Roman" w:hAnsi="Times New Roman" w:cs="Times New Roman"/>
                <w:b/>
                <w:lang w:val="en-US" w:eastAsia="ru-RU"/>
              </w:rPr>
            </w:pPr>
          </w:p>
          <w:p w:rsidR="00144550" w:rsidRDefault="00144550" w:rsidP="00854231">
            <w:pPr>
              <w:spacing w:after="0" w:line="240" w:lineRule="auto"/>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5. ФОРС-МАЖОР</w:t>
            </w:r>
          </w:p>
          <w:p w:rsidR="00A415DD" w:rsidRPr="00144550" w:rsidRDefault="00A415DD" w:rsidP="00854231">
            <w:pPr>
              <w:spacing w:after="0" w:line="240" w:lineRule="auto"/>
              <w:jc w:val="center"/>
              <w:rPr>
                <w:rFonts w:ascii="Times New Roman" w:eastAsia="Times New Roman" w:hAnsi="Times New Roman" w:cs="Times New Roman"/>
                <w:b/>
                <w:lang w:eastAsia="ru-RU"/>
              </w:rPr>
            </w:pPr>
          </w:p>
          <w:p w:rsidR="00144550" w:rsidRPr="00144550" w:rsidRDefault="00144550" w:rsidP="00854231">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5.1 Стороны освобождается от ответственности за частичное или полное неисполнение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 </w:t>
            </w:r>
          </w:p>
          <w:p w:rsidR="00144550" w:rsidRDefault="00144550" w:rsidP="00854231">
            <w:pPr>
              <w:spacing w:after="0" w:line="240" w:lineRule="auto"/>
              <w:ind w:right="-5"/>
              <w:jc w:val="both"/>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lang w:eastAsia="ru-RU"/>
              </w:rPr>
              <w:t>5.2</w:t>
            </w:r>
            <w:r w:rsidRPr="00144550">
              <w:rPr>
                <w:rFonts w:ascii="Times New Roman" w:eastAsia="Times New Roman" w:hAnsi="Times New Roman" w:cs="Times New Roman"/>
                <w:lang w:eastAsia="ru-RU"/>
              </w:rPr>
              <w:tab/>
              <w:t xml:space="preserve">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w:t>
            </w:r>
            <w:r w:rsidRPr="00144550">
              <w:rPr>
                <w:rFonts w:ascii="Times New Roman" w:eastAsia="Times New Roman" w:hAnsi="Times New Roman" w:cs="Times New Roman"/>
                <w:lang w:eastAsia="ru-RU"/>
              </w:rPr>
              <w:lastRenderedPageBreak/>
              <w:t>переговоры для выявления приемлемых альтернативных способов исполнения настоящего Договора.</w:t>
            </w:r>
          </w:p>
          <w:p w:rsidR="00D0591C" w:rsidRDefault="00D0591C" w:rsidP="00854231">
            <w:pPr>
              <w:spacing w:after="0" w:line="240" w:lineRule="auto"/>
              <w:ind w:right="-5"/>
              <w:jc w:val="both"/>
              <w:rPr>
                <w:rFonts w:ascii="Times New Roman" w:eastAsia="Times New Roman" w:hAnsi="Times New Roman" w:cs="Times New Roman"/>
                <w:b/>
                <w:sz w:val="24"/>
                <w:szCs w:val="24"/>
                <w:lang w:eastAsia="ru-RU"/>
              </w:rPr>
            </w:pPr>
          </w:p>
          <w:p w:rsidR="00D0591C" w:rsidRPr="00144550" w:rsidRDefault="00D0591C" w:rsidP="00854231">
            <w:pPr>
              <w:spacing w:after="0" w:line="240" w:lineRule="auto"/>
              <w:ind w:right="-5"/>
              <w:jc w:val="both"/>
              <w:rPr>
                <w:rFonts w:ascii="Times New Roman" w:eastAsia="Times New Roman" w:hAnsi="Times New Roman" w:cs="Times New Roman"/>
                <w:b/>
                <w:sz w:val="24"/>
                <w:szCs w:val="24"/>
                <w:lang w:eastAsia="ru-RU"/>
              </w:rPr>
            </w:pPr>
          </w:p>
        </w:tc>
        <w:tc>
          <w:tcPr>
            <w:tcW w:w="4892" w:type="dxa"/>
          </w:tcPr>
          <w:p w:rsidR="00144550" w:rsidRPr="00144550" w:rsidRDefault="00144550" w:rsidP="00854231">
            <w:pPr>
              <w:spacing w:after="0" w:line="240" w:lineRule="auto"/>
              <w:jc w:val="center"/>
              <w:rPr>
                <w:rFonts w:ascii="Times New Roman" w:eastAsia="Times New Roman" w:hAnsi="Times New Roman" w:cs="Times New Roman"/>
                <w:b/>
                <w:lang w:eastAsia="ru-RU"/>
              </w:rPr>
            </w:pPr>
          </w:p>
          <w:p w:rsidR="00144550" w:rsidRDefault="00144550" w:rsidP="00854231">
            <w:pPr>
              <w:spacing w:after="0" w:line="240" w:lineRule="auto"/>
              <w:jc w:val="center"/>
              <w:rPr>
                <w:rFonts w:ascii="Times New Roman" w:eastAsia="Times New Roman" w:hAnsi="Times New Roman" w:cs="Times New Roman"/>
                <w:b/>
                <w:lang w:val="en-US" w:eastAsia="ar-SA"/>
              </w:rPr>
            </w:pPr>
            <w:r w:rsidRPr="00144550">
              <w:rPr>
                <w:rFonts w:ascii="Times New Roman" w:eastAsia="Times New Roman" w:hAnsi="Times New Roman" w:cs="Times New Roman"/>
                <w:b/>
                <w:lang w:val="en-US" w:eastAsia="ru-RU"/>
              </w:rPr>
              <w:t xml:space="preserve">5. </w:t>
            </w:r>
            <w:r w:rsidRPr="00144550">
              <w:rPr>
                <w:rFonts w:ascii="Times New Roman" w:eastAsia="Times New Roman" w:hAnsi="Times New Roman" w:cs="Times New Roman"/>
                <w:b/>
                <w:lang w:val="en-US" w:eastAsia="ar-SA"/>
              </w:rPr>
              <w:t>FORCE MAJEURE</w:t>
            </w:r>
          </w:p>
          <w:p w:rsidR="00A415DD" w:rsidRPr="00144550" w:rsidRDefault="00A415DD" w:rsidP="00854231">
            <w:pPr>
              <w:spacing w:after="0" w:line="240" w:lineRule="auto"/>
              <w:jc w:val="center"/>
              <w:rPr>
                <w:rFonts w:ascii="Times New Roman" w:eastAsia="Times New Roman" w:hAnsi="Times New Roman" w:cs="Times New Roman"/>
                <w:b/>
                <w:lang w:val="en-US" w:eastAsia="ru-RU"/>
              </w:rPr>
            </w:pPr>
          </w:p>
          <w:p w:rsidR="00A415DD"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5.1. The Parties shall be released from liability for partial or full default of obligations under this Contract, if prove that the proper response was not possible due to force majeure that is extraordinary and unavoidable under these conditions.</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5.2. If the circumstances listed in paragraph 5.1 of this Contract, and their effects continue to act for more than two months, the Parties shall conduct additional negotiations to identify acceptable alternative methods of execution of this Contract. </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val="en-US" w:eastAsia="ru-RU"/>
              </w:rPr>
            </w:pPr>
          </w:p>
        </w:tc>
      </w:tr>
      <w:tr w:rsidR="00144550" w:rsidRPr="00001727" w:rsidTr="00A82D70">
        <w:tc>
          <w:tcPr>
            <w:tcW w:w="5070" w:type="dxa"/>
          </w:tcPr>
          <w:p w:rsidR="00144550" w:rsidRPr="00144550" w:rsidRDefault="00144550" w:rsidP="00854231">
            <w:pPr>
              <w:spacing w:after="0" w:line="240" w:lineRule="auto"/>
              <w:ind w:right="-5"/>
              <w:jc w:val="center"/>
              <w:rPr>
                <w:rFonts w:ascii="Times New Roman" w:eastAsia="Times New Roman" w:hAnsi="Times New Roman" w:cs="Times New Roman"/>
                <w:b/>
                <w:lang w:val="en-US" w:eastAsia="ru-RU"/>
              </w:rPr>
            </w:pPr>
          </w:p>
          <w:p w:rsidR="00144550" w:rsidRDefault="00144550" w:rsidP="00854231">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6. РАЗРЕШЕНИЕ СПОРОВ</w:t>
            </w:r>
          </w:p>
          <w:p w:rsidR="009D357C" w:rsidRPr="00144550" w:rsidRDefault="009D357C" w:rsidP="00854231">
            <w:pPr>
              <w:spacing w:after="0" w:line="240" w:lineRule="auto"/>
              <w:ind w:right="-5"/>
              <w:jc w:val="center"/>
              <w:rPr>
                <w:rFonts w:ascii="Times New Roman" w:eastAsia="Times New Roman" w:hAnsi="Times New Roman" w:cs="Times New Roman"/>
                <w:b/>
                <w:lang w:eastAsia="ru-RU"/>
              </w:rPr>
            </w:pPr>
          </w:p>
          <w:p w:rsidR="00144550" w:rsidRPr="00144550" w:rsidRDefault="00144550" w:rsidP="00854231">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6.1.</w:t>
            </w:r>
            <w:r w:rsidRPr="00144550">
              <w:rPr>
                <w:rFonts w:ascii="Times New Roman" w:eastAsia="Times New Roman" w:hAnsi="Times New Roman" w:cs="Times New Roman"/>
                <w:lang w:eastAsia="ru-RU"/>
              </w:rPr>
              <w:tab/>
              <w:t>Все споры по настоящему Договору решаются путем проведения переговоров между Сторонами.</w:t>
            </w:r>
          </w:p>
          <w:p w:rsidR="00144550" w:rsidRPr="00144550" w:rsidRDefault="00144550" w:rsidP="00854231">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6.2.</w:t>
            </w:r>
            <w:r w:rsidRPr="00144550">
              <w:rPr>
                <w:rFonts w:ascii="Times New Roman" w:eastAsia="Times New Roman" w:hAnsi="Times New Roman" w:cs="Times New Roman"/>
                <w:lang w:eastAsia="ru-RU"/>
              </w:rPr>
              <w:tab/>
              <w:t>При не достижении согласия, споры решаются в Арбитражном суде города Москвы в соответствии с действующим законодательством РФ.</w:t>
            </w:r>
          </w:p>
          <w:p w:rsidR="00144550" w:rsidRPr="00144550" w:rsidRDefault="00144550" w:rsidP="00854231">
            <w:pPr>
              <w:spacing w:after="0" w:line="240" w:lineRule="auto"/>
              <w:jc w:val="both"/>
              <w:rPr>
                <w:rFonts w:ascii="Times New Roman" w:eastAsia="Times New Roman" w:hAnsi="Times New Roman" w:cs="Times New Roman"/>
                <w:lang w:eastAsia="ru-RU"/>
              </w:rPr>
            </w:pPr>
          </w:p>
          <w:p w:rsidR="00144550" w:rsidRDefault="00144550" w:rsidP="00854231">
            <w:pPr>
              <w:spacing w:after="0" w:line="240" w:lineRule="auto"/>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7. ЗАКЛЮЧИТЕЛЬНЫЕ ПОЛОЖЕНИЯ</w:t>
            </w:r>
          </w:p>
          <w:p w:rsidR="009D357C" w:rsidRPr="00144550" w:rsidRDefault="009D357C" w:rsidP="00854231">
            <w:pPr>
              <w:spacing w:after="0" w:line="240" w:lineRule="auto"/>
              <w:jc w:val="center"/>
              <w:rPr>
                <w:rFonts w:ascii="Times New Roman" w:eastAsia="Times New Roman" w:hAnsi="Times New Roman" w:cs="Times New Roman"/>
                <w:b/>
                <w:lang w:eastAsia="ru-RU"/>
              </w:rPr>
            </w:pPr>
          </w:p>
          <w:p w:rsidR="00144550" w:rsidRPr="00144550" w:rsidRDefault="00144550" w:rsidP="00854231">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7.1.</w:t>
            </w:r>
            <w:r w:rsidRPr="00144550">
              <w:rPr>
                <w:rFonts w:ascii="Times New Roman" w:eastAsia="Times New Roman" w:hAnsi="Times New Roman" w:cs="Times New Roman"/>
                <w:lang w:eastAsia="ru-RU"/>
              </w:rPr>
              <w:tab/>
              <w:t>Настоящий Договор составляется в двух экземплярах, имеющих одинаковую юридическую силу – по одному для каждой из Сторон.</w:t>
            </w:r>
          </w:p>
          <w:p w:rsidR="00144550" w:rsidRPr="00144550" w:rsidRDefault="00144550" w:rsidP="00854231">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7.2.</w:t>
            </w:r>
            <w:r w:rsidRPr="00144550">
              <w:rPr>
                <w:rFonts w:ascii="Times New Roman" w:eastAsia="Times New Roman" w:hAnsi="Times New Roman" w:cs="Times New Roman"/>
                <w:lang w:eastAsia="ru-RU"/>
              </w:rPr>
              <w:tab/>
              <w:t>Договор вступает в действие с момента его подписания Сторонами и действует до прекращения членства в Ассоциации.</w:t>
            </w:r>
          </w:p>
          <w:p w:rsidR="00144550" w:rsidRPr="00144550" w:rsidRDefault="00144550" w:rsidP="00854231">
            <w:pPr>
              <w:spacing w:after="0" w:line="240" w:lineRule="auto"/>
              <w:ind w:right="-5"/>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7.3.</w:t>
            </w:r>
            <w:r w:rsidRPr="00144550">
              <w:rPr>
                <w:rFonts w:ascii="Times New Roman" w:eastAsia="Times New Roman" w:hAnsi="Times New Roman" w:cs="Times New Roman"/>
                <w:lang w:eastAsia="ru-RU"/>
              </w:rPr>
              <w:tab/>
              <w:t>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144550" w:rsidRPr="00144550" w:rsidRDefault="00144550" w:rsidP="00854231">
            <w:pPr>
              <w:spacing w:after="0" w:line="240" w:lineRule="auto"/>
              <w:jc w:val="both"/>
              <w:rPr>
                <w:rFonts w:ascii="Times New Roman" w:eastAsia="Times New Roman" w:hAnsi="Times New Roman" w:cs="Times New Roman"/>
                <w:b/>
                <w:sz w:val="24"/>
                <w:szCs w:val="24"/>
                <w:lang w:eastAsia="ru-RU"/>
              </w:rPr>
            </w:pPr>
          </w:p>
        </w:tc>
        <w:tc>
          <w:tcPr>
            <w:tcW w:w="4892" w:type="dxa"/>
          </w:tcPr>
          <w:p w:rsidR="00144550" w:rsidRPr="00144550" w:rsidRDefault="00144550" w:rsidP="00854231">
            <w:pPr>
              <w:suppressAutoHyphens/>
              <w:spacing w:after="0" w:line="240" w:lineRule="auto"/>
              <w:ind w:right="-5"/>
              <w:jc w:val="center"/>
              <w:rPr>
                <w:rFonts w:ascii="Times New Roman" w:eastAsia="Times New Roman" w:hAnsi="Times New Roman" w:cs="Times New Roman"/>
                <w:b/>
                <w:lang w:eastAsia="ru-RU"/>
              </w:rPr>
            </w:pPr>
          </w:p>
          <w:p w:rsidR="00144550" w:rsidRDefault="00144550" w:rsidP="00854231">
            <w:pPr>
              <w:suppressAutoHyphens/>
              <w:spacing w:after="0" w:line="240" w:lineRule="auto"/>
              <w:ind w:right="-5"/>
              <w:jc w:val="center"/>
              <w:rPr>
                <w:rFonts w:ascii="Times New Roman" w:eastAsia="Times New Roman" w:hAnsi="Times New Roman" w:cs="Times New Roman"/>
                <w:b/>
                <w:lang w:val="en-US" w:eastAsia="ar-SA"/>
              </w:rPr>
            </w:pPr>
            <w:r w:rsidRPr="00144550">
              <w:rPr>
                <w:rFonts w:ascii="Times New Roman" w:eastAsia="Times New Roman" w:hAnsi="Times New Roman" w:cs="Times New Roman"/>
                <w:b/>
                <w:lang w:val="en-US" w:eastAsia="ru-RU"/>
              </w:rPr>
              <w:t xml:space="preserve">6. </w:t>
            </w:r>
            <w:r w:rsidRPr="00144550">
              <w:rPr>
                <w:rFonts w:ascii="Times New Roman" w:eastAsia="Times New Roman" w:hAnsi="Times New Roman" w:cs="Times New Roman"/>
                <w:b/>
                <w:lang w:val="en-US" w:eastAsia="ar-SA"/>
              </w:rPr>
              <w:t>RESOLUTION OF DISPUTES</w:t>
            </w:r>
          </w:p>
          <w:p w:rsidR="009D357C" w:rsidRPr="00144550" w:rsidRDefault="009D357C" w:rsidP="00854231">
            <w:pPr>
              <w:suppressAutoHyphens/>
              <w:spacing w:after="0" w:line="240" w:lineRule="auto"/>
              <w:ind w:right="-5"/>
              <w:jc w:val="center"/>
              <w:rPr>
                <w:rFonts w:ascii="Times New Roman" w:eastAsia="Times New Roman" w:hAnsi="Times New Roman" w:cs="Times New Roman"/>
                <w:b/>
                <w:lang w:val="en-US" w:eastAsia="ar-SA"/>
              </w:rPr>
            </w:pPr>
          </w:p>
          <w:p w:rsid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6.1. All disputes hereunder shall be resolved through negotiations between the Parties.</w:t>
            </w:r>
          </w:p>
          <w:p w:rsidR="00144550" w:rsidRPr="00144550" w:rsidRDefault="00144550" w:rsidP="00854231">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6.2. If no agreement is reached, the disputes shall be settled in the Arbitration court of Moscow in accordance with the current legislation of the Russian Federation.</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Default="00144550" w:rsidP="00854231">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7. FINAL CLAUSES</w:t>
            </w:r>
          </w:p>
          <w:p w:rsidR="009D357C" w:rsidRPr="00144550" w:rsidRDefault="009D357C"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7.1. This Contract is made in two copies having equal legal force, one for each Party.</w:t>
            </w: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p>
          <w:p w:rsidR="00144550" w:rsidRPr="00144550" w:rsidRDefault="00144550" w:rsidP="00854231">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7.2. The Contract enters into force from the moment of its signing by the Parties and is valid until the termination of membership in Association. </w:t>
            </w:r>
          </w:p>
          <w:p w:rsidR="00144550" w:rsidRPr="00144550" w:rsidRDefault="00144550" w:rsidP="00854231">
            <w:pPr>
              <w:spacing w:after="0" w:line="240" w:lineRule="auto"/>
              <w:jc w:val="both"/>
              <w:rPr>
                <w:rFonts w:ascii="Times New Roman" w:eastAsia="Times New Roman" w:hAnsi="Times New Roman" w:cs="Times New Roman"/>
                <w:spacing w:val="-5"/>
                <w:lang w:val="en-US"/>
              </w:rPr>
            </w:pPr>
            <w:r w:rsidRPr="00144550">
              <w:rPr>
                <w:rFonts w:ascii="Times New Roman" w:eastAsia="Times New Roman" w:hAnsi="Times New Roman" w:cs="Times New Roman"/>
                <w:spacing w:val="-5"/>
                <w:lang w:val="en-US"/>
              </w:rPr>
              <w:t>7.3. Any changes or additions, additional agreement to the present Contract are valid if they are made in writing and signed by authorized representatives of the Parties.</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val="en-US" w:eastAsia="ru-RU"/>
              </w:rPr>
            </w:pPr>
          </w:p>
        </w:tc>
      </w:tr>
      <w:tr w:rsidR="00144550" w:rsidRPr="009D357C" w:rsidTr="00A82D70">
        <w:tc>
          <w:tcPr>
            <w:tcW w:w="5070" w:type="dxa"/>
          </w:tcPr>
          <w:p w:rsidR="00144550" w:rsidRPr="00144550" w:rsidRDefault="00144550"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8. РЕКВИЗИТЫ И ПОДПИСИ СТОРОН:</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eastAsia="ru-RU"/>
              </w:rPr>
            </w:pPr>
          </w:p>
          <w:p w:rsidR="00144550" w:rsidRPr="00144550" w:rsidRDefault="00144550" w:rsidP="00854231">
            <w:pPr>
              <w:spacing w:after="0" w:line="240" w:lineRule="auto"/>
              <w:ind w:right="-5"/>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«АССОЦИАЦИЯ»</w:t>
            </w:r>
          </w:p>
          <w:p w:rsidR="00144550" w:rsidRPr="00144550" w:rsidRDefault="00144550" w:rsidP="00854231">
            <w:pPr>
              <w:spacing w:after="0" w:line="240" w:lineRule="auto"/>
              <w:ind w:right="-5"/>
              <w:jc w:val="center"/>
              <w:rPr>
                <w:rFonts w:ascii="Times New Roman" w:eastAsia="Times New Roman" w:hAnsi="Times New Roman" w:cs="Times New Roman"/>
                <w:b/>
                <w:sz w:val="24"/>
                <w:szCs w:val="24"/>
                <w:lang w:eastAsia="ru-RU"/>
              </w:rPr>
            </w:pPr>
          </w:p>
          <w:p w:rsidR="00144550" w:rsidRPr="00144550" w:rsidRDefault="00513CD5" w:rsidP="00854231">
            <w:pPr>
              <w:spacing w:after="0" w:line="240" w:lineRule="auto"/>
              <w:ind w:right="-5"/>
              <w:rPr>
                <w:rFonts w:ascii="Times New Roman" w:eastAsia="Times New Roman" w:hAnsi="Times New Roman" w:cs="Times New Roman"/>
                <w:b/>
                <w:lang w:eastAsia="ru-RU"/>
              </w:rPr>
            </w:pPr>
            <w:r>
              <w:rPr>
                <w:rFonts w:ascii="Times New Roman" w:eastAsia="Times New Roman" w:hAnsi="Times New Roman" w:cs="Times New Roman"/>
                <w:b/>
                <w:lang w:eastAsia="ru-RU"/>
              </w:rPr>
              <w:t>АТАиК</w:t>
            </w:r>
          </w:p>
          <w:p w:rsidR="00144550" w:rsidRPr="00144550" w:rsidRDefault="00C43EA6" w:rsidP="00854231">
            <w:pPr>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 адрес: 107045</w:t>
            </w:r>
            <w:r w:rsidR="00144550" w:rsidRPr="00144550">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 Москва, Большой Головин переулок, д.12, стр.1.</w:t>
            </w:r>
          </w:p>
          <w:p w:rsidR="00C43EA6" w:rsidRDefault="00C43EA6" w:rsidP="00854231">
            <w:pPr>
              <w:spacing w:after="0" w:line="240" w:lineRule="auto"/>
              <w:ind w:right="-5"/>
              <w:rPr>
                <w:rFonts w:ascii="Times New Roman" w:eastAsia="Times New Roman" w:hAnsi="Times New Roman" w:cs="Times New Roman"/>
                <w:sz w:val="24"/>
                <w:szCs w:val="24"/>
                <w:lang w:eastAsia="ru-RU"/>
              </w:rPr>
            </w:pPr>
          </w:p>
          <w:p w:rsidR="00144550" w:rsidRPr="00144550" w:rsidRDefault="00144550" w:rsidP="00854231">
            <w:pPr>
              <w:spacing w:after="0" w:line="240" w:lineRule="auto"/>
              <w:ind w:right="-5"/>
              <w:rPr>
                <w:rFonts w:ascii="Times New Roman" w:eastAsia="Times New Roman" w:hAnsi="Times New Roman" w:cs="Times New Roman"/>
                <w:sz w:val="24"/>
                <w:szCs w:val="24"/>
                <w:lang w:eastAsia="ru-RU"/>
              </w:rPr>
            </w:pPr>
            <w:r w:rsidRPr="00144550">
              <w:rPr>
                <w:rFonts w:ascii="Times New Roman" w:eastAsia="Times New Roman" w:hAnsi="Times New Roman" w:cs="Times New Roman"/>
                <w:sz w:val="24"/>
                <w:szCs w:val="24"/>
                <w:lang w:eastAsia="ru-RU"/>
              </w:rPr>
              <w:t xml:space="preserve">ИНН     </w:t>
            </w:r>
            <w:r w:rsidR="00A034E6">
              <w:rPr>
                <w:rFonts w:ascii="Times New Roman" w:eastAsia="Times New Roman" w:hAnsi="Times New Roman" w:cs="Times New Roman"/>
                <w:sz w:val="24"/>
                <w:szCs w:val="24"/>
                <w:lang w:eastAsia="ru-RU"/>
              </w:rPr>
              <w:t>7702410699</w:t>
            </w:r>
          </w:p>
          <w:p w:rsidR="00144550" w:rsidRPr="00144550" w:rsidRDefault="00144550" w:rsidP="00854231">
            <w:pPr>
              <w:spacing w:after="0" w:line="240" w:lineRule="auto"/>
              <w:ind w:right="-5"/>
              <w:rPr>
                <w:rFonts w:ascii="Times New Roman" w:eastAsia="Times New Roman" w:hAnsi="Times New Roman" w:cs="Times New Roman"/>
                <w:sz w:val="24"/>
                <w:szCs w:val="24"/>
                <w:lang w:eastAsia="ru-RU"/>
              </w:rPr>
            </w:pPr>
            <w:r w:rsidRPr="00144550">
              <w:rPr>
                <w:rFonts w:ascii="Times New Roman" w:eastAsia="Times New Roman" w:hAnsi="Times New Roman" w:cs="Times New Roman"/>
                <w:sz w:val="24"/>
                <w:szCs w:val="24"/>
                <w:lang w:eastAsia="ru-RU"/>
              </w:rPr>
              <w:t xml:space="preserve">КПП     </w:t>
            </w:r>
            <w:r w:rsidR="00A034E6">
              <w:rPr>
                <w:rFonts w:ascii="Times New Roman" w:eastAsia="Times New Roman" w:hAnsi="Times New Roman" w:cs="Times New Roman"/>
                <w:sz w:val="24"/>
                <w:szCs w:val="24"/>
                <w:lang w:eastAsia="ru-RU"/>
              </w:rPr>
              <w:t>770201001</w:t>
            </w:r>
          </w:p>
          <w:p w:rsidR="00144550" w:rsidRPr="00144550" w:rsidRDefault="00A034E6" w:rsidP="00854231">
            <w:pPr>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1167700075817</w:t>
            </w:r>
          </w:p>
          <w:p w:rsidR="00144550" w:rsidRDefault="00883D9B" w:rsidP="00854231">
            <w:pPr>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rsidR="00883D9B" w:rsidRDefault="001064C2" w:rsidP="00854231">
            <w:pPr>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РОСБАНК</w:t>
            </w:r>
          </w:p>
          <w:p w:rsidR="00883D9B" w:rsidRDefault="001064C2" w:rsidP="00854231">
            <w:pPr>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044525256</w:t>
            </w:r>
          </w:p>
          <w:p w:rsidR="00883D9B" w:rsidRDefault="001064C2" w:rsidP="00854231">
            <w:pPr>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30101810000000000256</w:t>
            </w:r>
          </w:p>
          <w:p w:rsidR="00883D9B" w:rsidRDefault="001064C2" w:rsidP="00854231">
            <w:pPr>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40703810496430000019</w:t>
            </w:r>
          </w:p>
          <w:p w:rsidR="001064C2" w:rsidRDefault="001064C2" w:rsidP="00854231">
            <w:pPr>
              <w:spacing w:after="0" w:line="240" w:lineRule="auto"/>
              <w:ind w:right="-5"/>
              <w:jc w:val="both"/>
              <w:rPr>
                <w:rFonts w:ascii="Times New Roman" w:eastAsia="Times New Roman" w:hAnsi="Times New Roman" w:cs="Times New Roman"/>
                <w:sz w:val="24"/>
                <w:szCs w:val="24"/>
                <w:lang w:eastAsia="ru-RU"/>
              </w:rPr>
            </w:pPr>
          </w:p>
          <w:p w:rsidR="00144550" w:rsidRPr="00144550" w:rsidRDefault="00144550" w:rsidP="00854231">
            <w:pPr>
              <w:spacing w:after="0" w:line="240" w:lineRule="auto"/>
              <w:ind w:right="-5"/>
              <w:rPr>
                <w:rFonts w:ascii="Times New Roman" w:eastAsia="Times New Roman" w:hAnsi="Times New Roman" w:cs="Times New Roman"/>
                <w:spacing w:val="-5"/>
              </w:rPr>
            </w:pPr>
            <w:r w:rsidRPr="00144550">
              <w:rPr>
                <w:rFonts w:ascii="Times New Roman" w:eastAsia="Times New Roman" w:hAnsi="Times New Roman" w:cs="Times New Roman"/>
                <w:spacing w:val="-5"/>
              </w:rPr>
              <w:t>_____________________/</w:t>
            </w:r>
            <w:r w:rsidR="00A73466">
              <w:rPr>
                <w:rFonts w:ascii="Times New Roman" w:eastAsia="Times New Roman" w:hAnsi="Times New Roman" w:cs="Times New Roman"/>
                <w:spacing w:val="-5"/>
              </w:rPr>
              <w:t>В.Б. Кореневский</w:t>
            </w:r>
            <w:r w:rsidRPr="00144550">
              <w:rPr>
                <w:rFonts w:ascii="Times New Roman" w:eastAsia="Times New Roman" w:hAnsi="Times New Roman" w:cs="Times New Roman"/>
                <w:spacing w:val="-5"/>
              </w:rPr>
              <w:t>/</w:t>
            </w:r>
          </w:p>
          <w:p w:rsidR="00144550" w:rsidRPr="00144550" w:rsidRDefault="00144550" w:rsidP="00854231">
            <w:pPr>
              <w:spacing w:after="0" w:line="240" w:lineRule="auto"/>
              <w:ind w:right="-5"/>
              <w:rPr>
                <w:rFonts w:ascii="Times New Roman" w:eastAsia="Times New Roman" w:hAnsi="Times New Roman" w:cs="Times New Roman"/>
                <w:spacing w:val="-5"/>
              </w:rPr>
            </w:pPr>
            <w:r w:rsidRPr="00144550">
              <w:rPr>
                <w:rFonts w:ascii="Times New Roman" w:eastAsia="Times New Roman" w:hAnsi="Times New Roman" w:cs="Times New Roman"/>
                <w:spacing w:val="-5"/>
              </w:rPr>
              <w:t xml:space="preserve">                  </w:t>
            </w:r>
            <w:proofErr w:type="spellStart"/>
            <w:r w:rsidRPr="00144550">
              <w:rPr>
                <w:rFonts w:ascii="Times New Roman" w:eastAsia="Times New Roman" w:hAnsi="Times New Roman" w:cs="Times New Roman"/>
                <w:spacing w:val="-5"/>
              </w:rPr>
              <w:t>м.п</w:t>
            </w:r>
            <w:proofErr w:type="spellEnd"/>
            <w:r w:rsidRPr="00144550">
              <w:rPr>
                <w:rFonts w:ascii="Times New Roman" w:eastAsia="Times New Roman" w:hAnsi="Times New Roman" w:cs="Times New Roman"/>
                <w:spacing w:val="-5"/>
              </w:rPr>
              <w:t>.</w:t>
            </w:r>
          </w:p>
          <w:p w:rsidR="00144550" w:rsidRPr="00144550" w:rsidRDefault="00144550" w:rsidP="00854231">
            <w:pPr>
              <w:spacing w:after="0" w:line="240" w:lineRule="auto"/>
              <w:ind w:right="-5"/>
              <w:rPr>
                <w:rFonts w:ascii="Times New Roman" w:eastAsia="Times New Roman" w:hAnsi="Times New Roman" w:cs="Times New Roman"/>
                <w:b/>
                <w:sz w:val="24"/>
                <w:szCs w:val="24"/>
                <w:lang w:eastAsia="ru-RU"/>
              </w:rPr>
            </w:pPr>
          </w:p>
          <w:p w:rsidR="00144550" w:rsidRPr="00144550" w:rsidRDefault="00144550" w:rsidP="00854231">
            <w:pPr>
              <w:tabs>
                <w:tab w:val="left" w:pos="708"/>
                <w:tab w:val="center" w:pos="4153"/>
                <w:tab w:val="right" w:pos="8306"/>
              </w:tabs>
              <w:spacing w:after="0" w:line="240" w:lineRule="auto"/>
              <w:ind w:right="-5"/>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«ЧЛЕН АССОЦИАЦИИ»</w:t>
            </w:r>
          </w:p>
          <w:p w:rsidR="00144550" w:rsidRPr="00144550" w:rsidRDefault="00144550" w:rsidP="00854231">
            <w:pPr>
              <w:spacing w:after="0" w:line="240" w:lineRule="auto"/>
              <w:jc w:val="both"/>
              <w:rPr>
                <w:rFonts w:ascii="Times New Roman" w:eastAsia="Times New Roman" w:hAnsi="Times New Roman" w:cs="Times New Roman"/>
                <w:spacing w:val="-5"/>
              </w:rPr>
            </w:pPr>
          </w:p>
          <w:p w:rsidR="00144550" w:rsidRPr="00144550" w:rsidRDefault="00144550" w:rsidP="00854231">
            <w:pPr>
              <w:spacing w:after="0" w:line="240" w:lineRule="auto"/>
              <w:jc w:val="both"/>
              <w:rPr>
                <w:rFonts w:ascii="Times New Roman" w:eastAsia="Times New Roman" w:hAnsi="Times New Roman" w:cs="Times New Roman"/>
                <w:spacing w:val="-5"/>
              </w:rPr>
            </w:pPr>
            <w:r w:rsidRPr="00144550">
              <w:rPr>
                <w:rFonts w:ascii="Times New Roman" w:eastAsia="Times New Roman" w:hAnsi="Times New Roman" w:cs="Times New Roman"/>
                <w:spacing w:val="-5"/>
              </w:rPr>
              <w:t>_____________________/________________/</w:t>
            </w:r>
          </w:p>
          <w:p w:rsidR="00144550" w:rsidRPr="00144550" w:rsidRDefault="00144550" w:rsidP="00854231">
            <w:pPr>
              <w:spacing w:after="0" w:line="240" w:lineRule="auto"/>
              <w:jc w:val="both"/>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spacing w:val="-5"/>
              </w:rPr>
              <w:t xml:space="preserve">                  </w:t>
            </w:r>
            <w:proofErr w:type="spellStart"/>
            <w:r w:rsidRPr="00144550">
              <w:rPr>
                <w:rFonts w:ascii="Times New Roman" w:eastAsia="Times New Roman" w:hAnsi="Times New Roman" w:cs="Times New Roman"/>
                <w:spacing w:val="-5"/>
              </w:rPr>
              <w:t>м.п</w:t>
            </w:r>
            <w:proofErr w:type="spellEnd"/>
            <w:r w:rsidRPr="00144550">
              <w:rPr>
                <w:rFonts w:ascii="Times New Roman" w:eastAsia="Times New Roman" w:hAnsi="Times New Roman" w:cs="Times New Roman"/>
                <w:spacing w:val="-5"/>
              </w:rPr>
              <w:t>.</w:t>
            </w:r>
          </w:p>
        </w:tc>
        <w:tc>
          <w:tcPr>
            <w:tcW w:w="4892" w:type="dxa"/>
          </w:tcPr>
          <w:p w:rsidR="00144550" w:rsidRPr="00001727" w:rsidRDefault="00144550" w:rsidP="00854231">
            <w:pPr>
              <w:spacing w:after="0" w:line="240" w:lineRule="auto"/>
              <w:ind w:right="-5"/>
              <w:jc w:val="center"/>
              <w:rPr>
                <w:rFonts w:ascii="Times New Roman" w:eastAsia="Times New Roman" w:hAnsi="Times New Roman" w:cs="Times New Roman"/>
                <w:b/>
                <w:lang w:val="en-US" w:eastAsia="ru-RU"/>
              </w:rPr>
            </w:pPr>
          </w:p>
          <w:p w:rsidR="00144550" w:rsidRPr="00144550" w:rsidRDefault="00144550" w:rsidP="00854231">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 xml:space="preserve">8. </w:t>
            </w:r>
            <w:r w:rsidRPr="00144550">
              <w:rPr>
                <w:rFonts w:ascii="Times New Roman" w:eastAsia="Times New Roman" w:hAnsi="Times New Roman" w:cs="Times New Roman"/>
                <w:b/>
                <w:lang w:val="en-US" w:eastAsia="ar-SA"/>
              </w:rPr>
              <w:t>DETAILS AND SIGNATURES OF THE PARTIES:</w:t>
            </w:r>
          </w:p>
          <w:p w:rsidR="00144550" w:rsidRPr="00144550" w:rsidRDefault="00144550" w:rsidP="00854231">
            <w:pPr>
              <w:spacing w:after="0" w:line="240" w:lineRule="auto"/>
              <w:ind w:right="-5"/>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«ASSOCIATION»</w:t>
            </w:r>
          </w:p>
          <w:p w:rsidR="00144550" w:rsidRPr="00144550" w:rsidRDefault="00144550" w:rsidP="00854231">
            <w:pPr>
              <w:spacing w:after="0" w:line="240" w:lineRule="auto"/>
              <w:ind w:right="-5"/>
              <w:rPr>
                <w:rFonts w:ascii="Times New Roman" w:eastAsia="Times New Roman" w:hAnsi="Times New Roman" w:cs="Times New Roman"/>
                <w:b/>
                <w:lang w:val="en-US" w:eastAsia="ru-RU"/>
              </w:rPr>
            </w:pPr>
          </w:p>
          <w:p w:rsidR="00144550" w:rsidRPr="00144550" w:rsidRDefault="00144550" w:rsidP="00854231">
            <w:pPr>
              <w:spacing w:after="0" w:line="240" w:lineRule="auto"/>
              <w:ind w:right="-5"/>
              <w:rPr>
                <w:rFonts w:ascii="Times New Roman" w:eastAsia="Times New Roman" w:hAnsi="Times New Roman" w:cs="Times New Roman"/>
                <w:b/>
                <w:lang w:val="en-US" w:eastAsia="ru-RU"/>
              </w:rPr>
            </w:pPr>
          </w:p>
          <w:p w:rsidR="00144550" w:rsidRPr="00144550" w:rsidRDefault="00C43EA6" w:rsidP="00854231">
            <w:pPr>
              <w:spacing w:after="0" w:line="240" w:lineRule="auto"/>
              <w:ind w:right="-5"/>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Legal address: 107045, Moscow, </w:t>
            </w:r>
            <w:r w:rsidRPr="00C43EA6">
              <w:rPr>
                <w:rFonts w:ascii="Times New Roman" w:eastAsia="Times New Roman" w:hAnsi="Times New Roman" w:cs="Times New Roman"/>
                <w:sz w:val="24"/>
                <w:szCs w:val="24"/>
                <w:lang w:val="en-US" w:eastAsia="ru-RU"/>
              </w:rPr>
              <w:t>Big</w:t>
            </w:r>
            <w:r>
              <w:rPr>
                <w:rFonts w:ascii="Times New Roman" w:eastAsia="Times New Roman" w:hAnsi="Times New Roman" w:cs="Times New Roman"/>
                <w:sz w:val="24"/>
                <w:szCs w:val="24"/>
                <w:lang w:val="en-US" w:eastAsia="ru-RU"/>
              </w:rPr>
              <w:t xml:space="preserve"> </w:t>
            </w:r>
            <w:r w:rsidRPr="00C43EA6">
              <w:rPr>
                <w:rFonts w:ascii="Times New Roman" w:eastAsia="Times New Roman" w:hAnsi="Times New Roman" w:cs="Times New Roman"/>
                <w:sz w:val="24"/>
                <w:szCs w:val="24"/>
                <w:lang w:val="en-US" w:eastAsia="ru-RU"/>
              </w:rPr>
              <w:t>Golovin</w:t>
            </w:r>
            <w:r>
              <w:rPr>
                <w:rFonts w:ascii="Times New Roman" w:eastAsia="Times New Roman" w:hAnsi="Times New Roman" w:cs="Times New Roman"/>
                <w:sz w:val="24"/>
                <w:szCs w:val="24"/>
                <w:lang w:val="en-US" w:eastAsia="ru-RU"/>
              </w:rPr>
              <w:t xml:space="preserve"> l</w:t>
            </w:r>
            <w:r w:rsidRPr="00C43EA6">
              <w:rPr>
                <w:rFonts w:ascii="Times New Roman" w:eastAsia="Times New Roman" w:hAnsi="Times New Roman" w:cs="Times New Roman"/>
                <w:sz w:val="24"/>
                <w:szCs w:val="24"/>
                <w:lang w:val="en-US" w:eastAsia="ru-RU"/>
              </w:rPr>
              <w:t>ane</w:t>
            </w:r>
            <w:r>
              <w:rPr>
                <w:rFonts w:ascii="Times New Roman" w:eastAsia="Times New Roman" w:hAnsi="Times New Roman" w:cs="Times New Roman"/>
                <w:sz w:val="24"/>
                <w:szCs w:val="24"/>
                <w:lang w:val="en-US" w:eastAsia="ru-RU"/>
              </w:rPr>
              <w:t>, 12, s</w:t>
            </w:r>
            <w:r w:rsidRPr="00C43EA6">
              <w:rPr>
                <w:rFonts w:ascii="Times New Roman" w:eastAsia="Times New Roman" w:hAnsi="Times New Roman" w:cs="Times New Roman"/>
                <w:sz w:val="24"/>
                <w:szCs w:val="24"/>
                <w:lang w:val="en-US" w:eastAsia="ru-RU"/>
              </w:rPr>
              <w:t>tr</w:t>
            </w:r>
            <w:r w:rsidR="00BE552E">
              <w:rPr>
                <w:rFonts w:ascii="Times New Roman" w:eastAsia="Times New Roman" w:hAnsi="Times New Roman" w:cs="Times New Roman"/>
                <w:sz w:val="24"/>
                <w:szCs w:val="24"/>
                <w:lang w:val="en-US" w:eastAsia="ru-RU"/>
              </w:rPr>
              <w:t>.</w:t>
            </w:r>
            <w:r w:rsidR="00144550" w:rsidRPr="00144550">
              <w:rPr>
                <w:rFonts w:ascii="Times New Roman" w:eastAsia="Times New Roman" w:hAnsi="Times New Roman" w:cs="Times New Roman"/>
                <w:sz w:val="24"/>
                <w:szCs w:val="24"/>
                <w:lang w:val="en-US" w:eastAsia="ru-RU"/>
              </w:rPr>
              <w:t xml:space="preserve"> 43</w:t>
            </w:r>
          </w:p>
          <w:p w:rsidR="00C43EA6" w:rsidRDefault="00C43EA6" w:rsidP="00854231">
            <w:pPr>
              <w:spacing w:after="0" w:line="240" w:lineRule="auto"/>
              <w:ind w:right="-5"/>
              <w:rPr>
                <w:rFonts w:ascii="Times New Roman" w:eastAsia="Times New Roman" w:hAnsi="Times New Roman" w:cs="Times New Roman"/>
                <w:sz w:val="24"/>
                <w:szCs w:val="24"/>
                <w:lang w:val="en-US" w:eastAsia="ru-RU"/>
              </w:rPr>
            </w:pPr>
          </w:p>
          <w:p w:rsidR="00144550" w:rsidRPr="00144550" w:rsidRDefault="00144550" w:rsidP="00854231">
            <w:pPr>
              <w:spacing w:after="0" w:line="240" w:lineRule="auto"/>
              <w:ind w:right="-5"/>
              <w:rPr>
                <w:rFonts w:ascii="Times New Roman" w:eastAsia="Times New Roman" w:hAnsi="Times New Roman" w:cs="Times New Roman"/>
                <w:sz w:val="24"/>
                <w:szCs w:val="24"/>
                <w:lang w:val="en-US" w:eastAsia="ru-RU"/>
              </w:rPr>
            </w:pPr>
            <w:r w:rsidRPr="00144550">
              <w:rPr>
                <w:rFonts w:ascii="Times New Roman" w:eastAsia="Times New Roman" w:hAnsi="Times New Roman" w:cs="Times New Roman"/>
                <w:sz w:val="24"/>
                <w:szCs w:val="24"/>
                <w:lang w:val="en-US" w:eastAsia="ru-RU"/>
              </w:rPr>
              <w:t xml:space="preserve">TIN         </w:t>
            </w:r>
            <w:r w:rsidR="00A034E6" w:rsidRPr="00A034E6">
              <w:rPr>
                <w:rFonts w:ascii="Times New Roman" w:eastAsia="Times New Roman" w:hAnsi="Times New Roman" w:cs="Times New Roman"/>
                <w:sz w:val="24"/>
                <w:szCs w:val="24"/>
                <w:lang w:val="en-US" w:eastAsia="ru-RU"/>
              </w:rPr>
              <w:t>7702410699</w:t>
            </w:r>
          </w:p>
          <w:p w:rsidR="00144550" w:rsidRPr="00144550" w:rsidRDefault="00144550" w:rsidP="00854231">
            <w:pPr>
              <w:spacing w:after="0" w:line="240" w:lineRule="auto"/>
              <w:ind w:right="-5"/>
              <w:rPr>
                <w:rFonts w:ascii="Times New Roman" w:eastAsia="Times New Roman" w:hAnsi="Times New Roman" w:cs="Times New Roman"/>
                <w:sz w:val="24"/>
                <w:szCs w:val="24"/>
                <w:lang w:val="en-US" w:eastAsia="ru-RU"/>
              </w:rPr>
            </w:pPr>
            <w:r w:rsidRPr="00144550">
              <w:rPr>
                <w:rFonts w:ascii="Times New Roman" w:eastAsia="Times New Roman" w:hAnsi="Times New Roman" w:cs="Times New Roman"/>
                <w:sz w:val="24"/>
                <w:szCs w:val="24"/>
                <w:lang w:val="en-US" w:eastAsia="ru-RU"/>
              </w:rPr>
              <w:t xml:space="preserve">KPP        </w:t>
            </w:r>
            <w:r w:rsidR="00A034E6" w:rsidRPr="00A034E6">
              <w:rPr>
                <w:rFonts w:ascii="Times New Roman" w:eastAsia="Times New Roman" w:hAnsi="Times New Roman" w:cs="Times New Roman"/>
                <w:sz w:val="24"/>
                <w:szCs w:val="24"/>
                <w:lang w:val="en-US" w:eastAsia="ru-RU"/>
              </w:rPr>
              <w:t>770201001</w:t>
            </w:r>
          </w:p>
          <w:p w:rsidR="00A73466" w:rsidRPr="00144550" w:rsidRDefault="00144550" w:rsidP="00854231">
            <w:pPr>
              <w:spacing w:after="0" w:line="240" w:lineRule="auto"/>
              <w:ind w:right="-5"/>
              <w:rPr>
                <w:rFonts w:ascii="Times New Roman" w:eastAsia="Times New Roman" w:hAnsi="Times New Roman" w:cs="Times New Roman"/>
                <w:sz w:val="24"/>
                <w:szCs w:val="24"/>
                <w:lang w:val="en-US" w:eastAsia="ru-RU"/>
              </w:rPr>
            </w:pPr>
            <w:r w:rsidRPr="00144550">
              <w:rPr>
                <w:rFonts w:ascii="Times New Roman" w:eastAsia="Times New Roman" w:hAnsi="Times New Roman" w:cs="Times New Roman"/>
                <w:sz w:val="24"/>
                <w:szCs w:val="24"/>
                <w:lang w:val="en-US" w:eastAsia="ru-RU"/>
              </w:rPr>
              <w:t xml:space="preserve">OGRN    </w:t>
            </w:r>
            <w:r w:rsidR="00A034E6" w:rsidRPr="00A034E6">
              <w:rPr>
                <w:rFonts w:ascii="Times New Roman" w:eastAsia="Times New Roman" w:hAnsi="Times New Roman" w:cs="Times New Roman"/>
                <w:sz w:val="24"/>
                <w:szCs w:val="24"/>
                <w:lang w:val="en-US" w:eastAsia="ru-RU"/>
              </w:rPr>
              <w:t>1167700075817</w:t>
            </w:r>
          </w:p>
          <w:p w:rsidR="00144550" w:rsidRPr="00144550" w:rsidRDefault="00883D9B" w:rsidP="00883D9B">
            <w:pPr>
              <w:spacing w:after="0" w:line="240" w:lineRule="auto"/>
              <w:ind w:right="-5"/>
              <w:rPr>
                <w:rFonts w:ascii="Times New Roman" w:eastAsia="Times New Roman" w:hAnsi="Times New Roman" w:cs="Times New Roman"/>
                <w:sz w:val="24"/>
                <w:szCs w:val="24"/>
                <w:lang w:val="en-US" w:eastAsia="ru-RU"/>
              </w:rPr>
            </w:pPr>
            <w:r w:rsidRPr="00883D9B">
              <w:rPr>
                <w:rFonts w:ascii="Times New Roman" w:eastAsia="Times New Roman" w:hAnsi="Times New Roman" w:cs="Times New Roman"/>
                <w:sz w:val="24"/>
                <w:szCs w:val="24"/>
                <w:lang w:val="en-US" w:eastAsia="ru-RU"/>
              </w:rPr>
              <w:t>Bank details:</w:t>
            </w:r>
          </w:p>
          <w:p w:rsidR="00144550" w:rsidRPr="00144550" w:rsidRDefault="00144550" w:rsidP="00854231">
            <w:pPr>
              <w:spacing w:after="0" w:line="240" w:lineRule="auto"/>
              <w:ind w:right="-5"/>
              <w:rPr>
                <w:rFonts w:ascii="Times New Roman" w:eastAsia="Times New Roman" w:hAnsi="Times New Roman" w:cs="Times New Roman"/>
                <w:b/>
                <w:sz w:val="24"/>
                <w:szCs w:val="24"/>
                <w:lang w:val="en-US" w:eastAsia="ru-RU"/>
              </w:rPr>
            </w:pPr>
          </w:p>
          <w:p w:rsidR="00144550" w:rsidRPr="00012C16" w:rsidRDefault="00012C16" w:rsidP="00854231">
            <w:pPr>
              <w:spacing w:after="0" w:line="240" w:lineRule="auto"/>
              <w:ind w:right="-5"/>
              <w:rPr>
                <w:rFonts w:ascii="Times New Roman" w:eastAsia="Times New Roman" w:hAnsi="Times New Roman" w:cs="Times New Roman"/>
                <w:spacing w:val="-5"/>
                <w:lang w:val="en-US"/>
              </w:rPr>
            </w:pPr>
            <w:r w:rsidRPr="00012C16">
              <w:rPr>
                <w:rFonts w:ascii="Times New Roman" w:eastAsia="Times New Roman" w:hAnsi="Times New Roman" w:cs="Times New Roman"/>
                <w:spacing w:val="-5"/>
                <w:lang w:val="en-US"/>
              </w:rPr>
              <w:t>BIC 044525256</w:t>
            </w:r>
          </w:p>
          <w:p w:rsidR="00883D9B" w:rsidRDefault="001F716D" w:rsidP="00854231">
            <w:pPr>
              <w:spacing w:after="0" w:line="240" w:lineRule="auto"/>
              <w:ind w:right="-5"/>
              <w:rPr>
                <w:rFonts w:ascii="Times New Roman" w:eastAsia="Times New Roman" w:hAnsi="Times New Roman" w:cs="Times New Roman"/>
                <w:spacing w:val="-5"/>
                <w:lang w:val="en-US"/>
              </w:rPr>
            </w:pPr>
            <w:r>
              <w:rPr>
                <w:rFonts w:ascii="Times New Roman" w:eastAsia="Times New Roman" w:hAnsi="Times New Roman" w:cs="Times New Roman"/>
                <w:spacing w:val="-5"/>
                <w:lang w:val="en-US"/>
              </w:rPr>
              <w:t>corresponding</w:t>
            </w:r>
            <w:r w:rsidR="00012C16">
              <w:rPr>
                <w:rFonts w:ascii="Times New Roman" w:eastAsia="Times New Roman" w:hAnsi="Times New Roman" w:cs="Times New Roman"/>
                <w:spacing w:val="-5"/>
                <w:lang w:val="en-US"/>
              </w:rPr>
              <w:t xml:space="preserve"> account</w:t>
            </w:r>
            <w:r w:rsidR="00012C16" w:rsidRPr="00012C16">
              <w:rPr>
                <w:rFonts w:ascii="Times New Roman" w:eastAsia="Times New Roman" w:hAnsi="Times New Roman" w:cs="Times New Roman"/>
                <w:spacing w:val="-5"/>
                <w:lang w:val="en-US"/>
              </w:rPr>
              <w:t xml:space="preserve"> 30101810000000000256</w:t>
            </w:r>
          </w:p>
          <w:p w:rsidR="005855D5" w:rsidRDefault="00012C16" w:rsidP="00854231">
            <w:pPr>
              <w:spacing w:after="0" w:line="240" w:lineRule="auto"/>
              <w:ind w:right="-5"/>
              <w:rPr>
                <w:rFonts w:ascii="Times New Roman" w:eastAsia="Times New Roman" w:hAnsi="Times New Roman" w:cs="Times New Roman"/>
                <w:spacing w:val="-5"/>
                <w:lang w:val="en-US"/>
              </w:rPr>
            </w:pPr>
            <w:r w:rsidRPr="00012C16">
              <w:rPr>
                <w:rFonts w:ascii="Times New Roman" w:eastAsia="Times New Roman" w:hAnsi="Times New Roman" w:cs="Times New Roman"/>
                <w:spacing w:val="-5"/>
                <w:lang w:val="en-US"/>
              </w:rPr>
              <w:t>account 40703810496430000019</w:t>
            </w:r>
          </w:p>
          <w:p w:rsidR="001F716D" w:rsidRDefault="001F716D" w:rsidP="00854231">
            <w:pPr>
              <w:spacing w:after="0" w:line="240" w:lineRule="auto"/>
              <w:ind w:right="-5"/>
              <w:rPr>
                <w:rFonts w:ascii="Times New Roman" w:eastAsia="Times New Roman" w:hAnsi="Times New Roman" w:cs="Times New Roman"/>
                <w:spacing w:val="-5"/>
                <w:lang w:val="en-US"/>
              </w:rPr>
            </w:pPr>
          </w:p>
          <w:p w:rsidR="00144550" w:rsidRPr="00144550" w:rsidRDefault="00144550" w:rsidP="00854231">
            <w:pPr>
              <w:spacing w:after="0" w:line="240" w:lineRule="auto"/>
              <w:ind w:right="-5"/>
              <w:rPr>
                <w:rFonts w:ascii="Times New Roman" w:eastAsia="Times New Roman" w:hAnsi="Times New Roman" w:cs="Times New Roman"/>
                <w:spacing w:val="-5"/>
                <w:lang w:val="en-US"/>
              </w:rPr>
            </w:pPr>
            <w:r w:rsidRPr="00144550">
              <w:rPr>
                <w:rFonts w:ascii="Times New Roman" w:eastAsia="Times New Roman" w:hAnsi="Times New Roman" w:cs="Times New Roman"/>
                <w:spacing w:val="-5"/>
                <w:lang w:val="en-US"/>
              </w:rPr>
              <w:t>_____</w:t>
            </w:r>
            <w:r w:rsidR="00B201FC">
              <w:rPr>
                <w:rFonts w:ascii="Times New Roman" w:eastAsia="Times New Roman" w:hAnsi="Times New Roman" w:cs="Times New Roman"/>
                <w:spacing w:val="-5"/>
                <w:lang w:val="en-US"/>
              </w:rPr>
              <w:t>________________/Vladislav Korenevsky</w:t>
            </w:r>
            <w:r w:rsidRPr="00144550">
              <w:rPr>
                <w:rFonts w:ascii="Times New Roman" w:eastAsia="Times New Roman" w:hAnsi="Times New Roman" w:cs="Times New Roman"/>
                <w:spacing w:val="-5"/>
                <w:lang w:val="en-US"/>
              </w:rPr>
              <w:t xml:space="preserve">/                                                                                        </w:t>
            </w:r>
          </w:p>
          <w:p w:rsidR="00144550" w:rsidRPr="00144550" w:rsidRDefault="00144550" w:rsidP="00854231">
            <w:pPr>
              <w:spacing w:after="0" w:line="240" w:lineRule="auto"/>
              <w:ind w:right="-5"/>
              <w:rPr>
                <w:rFonts w:ascii="Times New Roman" w:eastAsia="Times New Roman" w:hAnsi="Times New Roman" w:cs="Times New Roman"/>
                <w:spacing w:val="-5"/>
                <w:lang w:val="en-US"/>
              </w:rPr>
            </w:pPr>
            <w:r w:rsidRPr="00144550">
              <w:rPr>
                <w:rFonts w:ascii="Times New Roman" w:eastAsia="Times New Roman" w:hAnsi="Times New Roman" w:cs="Times New Roman"/>
                <w:spacing w:val="-5"/>
                <w:lang w:val="en-US"/>
              </w:rPr>
              <w:t xml:space="preserve">                  LS</w:t>
            </w:r>
          </w:p>
          <w:p w:rsidR="00B201FC" w:rsidRPr="00144550" w:rsidRDefault="00B201FC" w:rsidP="00854231">
            <w:pPr>
              <w:spacing w:after="0" w:line="240" w:lineRule="auto"/>
              <w:ind w:right="-5"/>
              <w:jc w:val="both"/>
              <w:rPr>
                <w:rFonts w:ascii="Times New Roman" w:eastAsia="Times New Roman" w:hAnsi="Times New Roman" w:cs="Times New Roman"/>
                <w:lang w:val="en-US" w:eastAsia="ru-RU"/>
              </w:rPr>
            </w:pPr>
          </w:p>
          <w:p w:rsidR="00144550" w:rsidRPr="00144550" w:rsidRDefault="00144550" w:rsidP="00854231">
            <w:pPr>
              <w:tabs>
                <w:tab w:val="left" w:pos="708"/>
                <w:tab w:val="center" w:pos="4153"/>
                <w:tab w:val="right" w:pos="8306"/>
              </w:tabs>
              <w:spacing w:after="0" w:line="240" w:lineRule="auto"/>
              <w:ind w:right="-5"/>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«ASSOCIATION MEMBER»</w:t>
            </w:r>
          </w:p>
          <w:p w:rsidR="00144550" w:rsidRPr="00144550" w:rsidRDefault="00144550" w:rsidP="00854231">
            <w:pPr>
              <w:spacing w:after="0" w:line="240" w:lineRule="auto"/>
              <w:ind w:right="-5"/>
              <w:rPr>
                <w:rFonts w:ascii="Times New Roman" w:eastAsia="Times New Roman" w:hAnsi="Times New Roman" w:cs="Times New Roman"/>
                <w:b/>
                <w:sz w:val="24"/>
                <w:szCs w:val="24"/>
                <w:lang w:val="en-US" w:eastAsia="ru-RU"/>
              </w:rPr>
            </w:pPr>
          </w:p>
          <w:p w:rsidR="00144550" w:rsidRPr="00144550" w:rsidRDefault="00144550" w:rsidP="00854231">
            <w:pPr>
              <w:spacing w:after="0" w:line="240" w:lineRule="auto"/>
              <w:ind w:right="-5"/>
              <w:rPr>
                <w:rFonts w:ascii="Times New Roman" w:eastAsia="Times New Roman" w:hAnsi="Times New Roman" w:cs="Times New Roman"/>
                <w:spacing w:val="-5"/>
                <w:lang w:val="en-US"/>
              </w:rPr>
            </w:pPr>
            <w:r w:rsidRPr="00144550">
              <w:rPr>
                <w:rFonts w:ascii="Times New Roman" w:eastAsia="Times New Roman" w:hAnsi="Times New Roman" w:cs="Times New Roman"/>
                <w:spacing w:val="-5"/>
                <w:lang w:val="en-US"/>
              </w:rPr>
              <w:t xml:space="preserve">_____________________/____________/                                                                                    </w:t>
            </w:r>
          </w:p>
          <w:p w:rsidR="00144550" w:rsidRPr="00144550" w:rsidRDefault="00144550" w:rsidP="00854231">
            <w:pPr>
              <w:spacing w:after="0" w:line="240" w:lineRule="auto"/>
              <w:ind w:right="-5"/>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lang w:val="en-US" w:eastAsia="ru-RU"/>
              </w:rPr>
              <w:t xml:space="preserve">                    L.S. </w:t>
            </w:r>
          </w:p>
        </w:tc>
      </w:tr>
    </w:tbl>
    <w:p w:rsidR="00144550" w:rsidRPr="00144550" w:rsidRDefault="00144550" w:rsidP="00883D9B">
      <w:pPr>
        <w:spacing w:after="80" w:line="240" w:lineRule="auto"/>
        <w:rPr>
          <w:rFonts w:ascii="Times New Roman" w:eastAsia="Calibri" w:hAnsi="Times New Roman" w:cs="Times New Roman"/>
          <w:b/>
          <w:lang w:val="en-US"/>
        </w:rPr>
      </w:pPr>
    </w:p>
    <w:sectPr w:rsidR="00144550" w:rsidRPr="00144550" w:rsidSect="008951AF">
      <w:footerReference w:type="default" r:id="rId8"/>
      <w:headerReference w:type="first" r:id="rId9"/>
      <w:footerReference w:type="first" r:id="rId10"/>
      <w:pgSz w:w="11906" w:h="16838"/>
      <w:pgMar w:top="993" w:right="850"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68" w:rsidRDefault="00B14868" w:rsidP="0073622B">
      <w:pPr>
        <w:spacing w:after="0" w:line="240" w:lineRule="auto"/>
      </w:pPr>
      <w:r>
        <w:separator/>
      </w:r>
    </w:p>
  </w:endnote>
  <w:endnote w:type="continuationSeparator" w:id="0">
    <w:p w:rsidR="00B14868" w:rsidRDefault="00B14868" w:rsidP="0073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1" w:rsidRDefault="00854231" w:rsidP="0073622B">
    <w:pPr>
      <w:pStyle w:val="a5"/>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1" w:rsidRDefault="00854231" w:rsidP="00C31024">
    <w:pPr>
      <w:pStyle w:val="a5"/>
      <w:ind w:left="-1701"/>
      <w:jc w:val="right"/>
    </w:pPr>
  </w:p>
  <w:p w:rsidR="00854231" w:rsidRDefault="0085423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68" w:rsidRDefault="00B14868" w:rsidP="0073622B">
      <w:pPr>
        <w:spacing w:after="0" w:line="240" w:lineRule="auto"/>
      </w:pPr>
      <w:r>
        <w:separator/>
      </w:r>
    </w:p>
  </w:footnote>
  <w:footnote w:type="continuationSeparator" w:id="0">
    <w:p w:rsidR="00B14868" w:rsidRDefault="00B14868" w:rsidP="0073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1" w:rsidRDefault="00854231" w:rsidP="00081E20">
    <w:pPr>
      <w:pStyle w:val="a3"/>
      <w:tabs>
        <w:tab w:val="clear" w:pos="9355"/>
        <w:tab w:val="right" w:pos="10206"/>
      </w:tabs>
      <w:ind w:left="-1701" w:right="-7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CCE"/>
    <w:multiLevelType w:val="multilevel"/>
    <w:tmpl w:val="EDFA5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640A8"/>
    <w:multiLevelType w:val="multilevel"/>
    <w:tmpl w:val="60D08ED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223A4B29"/>
    <w:multiLevelType w:val="multilevel"/>
    <w:tmpl w:val="AB3A5A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1C91B17"/>
    <w:multiLevelType w:val="multilevel"/>
    <w:tmpl w:val="08FAC1A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FF1764"/>
    <w:multiLevelType w:val="multilevel"/>
    <w:tmpl w:val="D90E770C"/>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4491456"/>
    <w:multiLevelType w:val="hybridMultilevel"/>
    <w:tmpl w:val="44C23420"/>
    <w:lvl w:ilvl="0" w:tplc="E8523F64">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A0170AF"/>
    <w:multiLevelType w:val="multilevel"/>
    <w:tmpl w:val="84620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9E1479"/>
    <w:multiLevelType w:val="multilevel"/>
    <w:tmpl w:val="41329712"/>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2D93A9C"/>
    <w:multiLevelType w:val="multilevel"/>
    <w:tmpl w:val="4C0488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937EC9"/>
    <w:multiLevelType w:val="multilevel"/>
    <w:tmpl w:val="6DC466E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A501FF4"/>
    <w:multiLevelType w:val="hybridMultilevel"/>
    <w:tmpl w:val="29FE3CDC"/>
    <w:lvl w:ilvl="0" w:tplc="3E128468">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B76804"/>
    <w:multiLevelType w:val="hybridMultilevel"/>
    <w:tmpl w:val="C67E5306"/>
    <w:lvl w:ilvl="0" w:tplc="9048B422">
      <w:start w:val="1"/>
      <w:numFmt w:val="decimal"/>
      <w:lvlText w:val="%1."/>
      <w:lvlJc w:val="left"/>
      <w:pPr>
        <w:ind w:left="5039" w:hanging="360"/>
      </w:pPr>
      <w:rPr>
        <w:rFonts w:cs="Times New Roman" w:hint="default"/>
        <w:b/>
        <w:sz w:val="20"/>
        <w:szCs w:val="20"/>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2" w15:restartNumberingAfterBreak="0">
    <w:nsid w:val="6DC60F50"/>
    <w:multiLevelType w:val="multilevel"/>
    <w:tmpl w:val="B636B2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CF7653"/>
    <w:multiLevelType w:val="multilevel"/>
    <w:tmpl w:val="EEF4C18A"/>
    <w:lvl w:ilvl="0">
      <w:start w:val="5"/>
      <w:numFmt w:val="decimal"/>
      <w:lvlText w:val="%1."/>
      <w:lvlJc w:val="left"/>
      <w:pPr>
        <w:ind w:left="2260" w:hanging="360"/>
      </w:pPr>
      <w:rPr>
        <w:rFonts w:hint="default"/>
        <w:color w:val="000000"/>
        <w:sz w:val="24"/>
      </w:rPr>
    </w:lvl>
    <w:lvl w:ilvl="1">
      <w:start w:val="1"/>
      <w:numFmt w:val="decimal"/>
      <w:isLgl/>
      <w:lvlText w:val="%1.%2"/>
      <w:lvlJc w:val="left"/>
      <w:pPr>
        <w:ind w:left="2260" w:hanging="360"/>
      </w:pPr>
      <w:rPr>
        <w:rFonts w:hint="default"/>
        <w:b w:val="0"/>
        <w:color w:val="000000"/>
        <w:sz w:val="24"/>
      </w:rPr>
    </w:lvl>
    <w:lvl w:ilvl="2">
      <w:start w:val="1"/>
      <w:numFmt w:val="decimal"/>
      <w:isLgl/>
      <w:lvlText w:val="%1.%2.%3"/>
      <w:lvlJc w:val="left"/>
      <w:pPr>
        <w:ind w:left="2620" w:hanging="720"/>
      </w:pPr>
      <w:rPr>
        <w:rFonts w:hint="default"/>
        <w:b/>
        <w:color w:val="000000"/>
        <w:sz w:val="24"/>
      </w:rPr>
    </w:lvl>
    <w:lvl w:ilvl="3">
      <w:start w:val="1"/>
      <w:numFmt w:val="decimal"/>
      <w:isLgl/>
      <w:lvlText w:val="%1.%2.%3.%4"/>
      <w:lvlJc w:val="left"/>
      <w:pPr>
        <w:ind w:left="2620" w:hanging="720"/>
      </w:pPr>
      <w:rPr>
        <w:rFonts w:hint="default"/>
        <w:b/>
        <w:color w:val="000000"/>
        <w:sz w:val="24"/>
      </w:rPr>
    </w:lvl>
    <w:lvl w:ilvl="4">
      <w:start w:val="1"/>
      <w:numFmt w:val="decimal"/>
      <w:isLgl/>
      <w:lvlText w:val="%1.%2.%3.%4.%5"/>
      <w:lvlJc w:val="left"/>
      <w:pPr>
        <w:ind w:left="2980" w:hanging="1080"/>
      </w:pPr>
      <w:rPr>
        <w:rFonts w:hint="default"/>
        <w:b/>
        <w:color w:val="000000"/>
        <w:sz w:val="24"/>
      </w:rPr>
    </w:lvl>
    <w:lvl w:ilvl="5">
      <w:start w:val="1"/>
      <w:numFmt w:val="decimal"/>
      <w:isLgl/>
      <w:lvlText w:val="%1.%2.%3.%4.%5.%6"/>
      <w:lvlJc w:val="left"/>
      <w:pPr>
        <w:ind w:left="2980" w:hanging="1080"/>
      </w:pPr>
      <w:rPr>
        <w:rFonts w:hint="default"/>
        <w:b/>
        <w:color w:val="000000"/>
        <w:sz w:val="24"/>
      </w:rPr>
    </w:lvl>
    <w:lvl w:ilvl="6">
      <w:start w:val="1"/>
      <w:numFmt w:val="decimal"/>
      <w:isLgl/>
      <w:lvlText w:val="%1.%2.%3.%4.%5.%6.%7"/>
      <w:lvlJc w:val="left"/>
      <w:pPr>
        <w:ind w:left="3340" w:hanging="1440"/>
      </w:pPr>
      <w:rPr>
        <w:rFonts w:hint="default"/>
        <w:b/>
        <w:color w:val="000000"/>
        <w:sz w:val="24"/>
      </w:rPr>
    </w:lvl>
    <w:lvl w:ilvl="7">
      <w:start w:val="1"/>
      <w:numFmt w:val="decimal"/>
      <w:isLgl/>
      <w:lvlText w:val="%1.%2.%3.%4.%5.%6.%7.%8"/>
      <w:lvlJc w:val="left"/>
      <w:pPr>
        <w:ind w:left="3340" w:hanging="1440"/>
      </w:pPr>
      <w:rPr>
        <w:rFonts w:hint="default"/>
        <w:b/>
        <w:color w:val="000000"/>
        <w:sz w:val="24"/>
      </w:rPr>
    </w:lvl>
    <w:lvl w:ilvl="8">
      <w:start w:val="1"/>
      <w:numFmt w:val="decimal"/>
      <w:isLgl/>
      <w:lvlText w:val="%1.%2.%3.%4.%5.%6.%7.%8.%9"/>
      <w:lvlJc w:val="left"/>
      <w:pPr>
        <w:ind w:left="3340" w:hanging="1440"/>
      </w:pPr>
      <w:rPr>
        <w:rFonts w:hint="default"/>
        <w:b/>
        <w:color w:val="000000"/>
        <w:sz w:val="24"/>
      </w:rPr>
    </w:lvl>
  </w:abstractNum>
  <w:abstractNum w:abstractNumId="14" w15:restartNumberingAfterBreak="0">
    <w:nsid w:val="719E7F03"/>
    <w:multiLevelType w:val="multilevel"/>
    <w:tmpl w:val="D7B60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C433C0"/>
    <w:multiLevelType w:val="multilevel"/>
    <w:tmpl w:val="BCCA3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676BFD"/>
    <w:multiLevelType w:val="multilevel"/>
    <w:tmpl w:val="D794CFCE"/>
    <w:lvl w:ilvl="0">
      <w:start w:val="1"/>
      <w:numFmt w:val="decimal"/>
      <w:lvlText w:val="%1"/>
      <w:lvlJc w:val="left"/>
      <w:pPr>
        <w:ind w:left="2487"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F3870"/>
    <w:multiLevelType w:val="multilevel"/>
    <w:tmpl w:val="127A385E"/>
    <w:lvl w:ilvl="0">
      <w:start w:val="2"/>
      <w:numFmt w:val="decimal"/>
      <w:lvlText w:val="%1"/>
      <w:lvlJc w:val="left"/>
      <w:pPr>
        <w:ind w:left="360" w:hanging="360"/>
      </w:pPr>
      <w:rPr>
        <w:rFonts w:hint="default"/>
        <w:color w:val="000000"/>
      </w:rPr>
    </w:lvl>
    <w:lvl w:ilvl="1">
      <w:start w:val="6"/>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15"/>
  </w:num>
  <w:num w:numId="2">
    <w:abstractNumId w:val="13"/>
  </w:num>
  <w:num w:numId="3">
    <w:abstractNumId w:val="7"/>
  </w:num>
  <w:num w:numId="4">
    <w:abstractNumId w:val="0"/>
  </w:num>
  <w:num w:numId="5">
    <w:abstractNumId w:val="8"/>
  </w:num>
  <w:num w:numId="6">
    <w:abstractNumId w:val="17"/>
  </w:num>
  <w:num w:numId="7">
    <w:abstractNumId w:val="4"/>
  </w:num>
  <w:num w:numId="8">
    <w:abstractNumId w:val="2"/>
  </w:num>
  <w:num w:numId="9">
    <w:abstractNumId w:val="3"/>
  </w:num>
  <w:num w:numId="10">
    <w:abstractNumId w:val="11"/>
  </w:num>
  <w:num w:numId="11">
    <w:abstractNumId w:val="16"/>
  </w:num>
  <w:num w:numId="12">
    <w:abstractNumId w:val="5"/>
  </w:num>
  <w:num w:numId="13">
    <w:abstractNumId w:val="6"/>
  </w:num>
  <w:num w:numId="14">
    <w:abstractNumId w:val="1"/>
  </w:num>
  <w:num w:numId="15">
    <w:abstractNumId w:val="10"/>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2B"/>
    <w:rsid w:val="00001727"/>
    <w:rsid w:val="00012C16"/>
    <w:rsid w:val="00037950"/>
    <w:rsid w:val="00053CE5"/>
    <w:rsid w:val="00053E12"/>
    <w:rsid w:val="00081E20"/>
    <w:rsid w:val="0008555F"/>
    <w:rsid w:val="000F4326"/>
    <w:rsid w:val="00103715"/>
    <w:rsid w:val="001064C2"/>
    <w:rsid w:val="00133F7A"/>
    <w:rsid w:val="001369B3"/>
    <w:rsid w:val="00144550"/>
    <w:rsid w:val="00172108"/>
    <w:rsid w:val="00191EE8"/>
    <w:rsid w:val="001E0024"/>
    <w:rsid w:val="001F1BAA"/>
    <w:rsid w:val="001F20E8"/>
    <w:rsid w:val="001F716D"/>
    <w:rsid w:val="00202C77"/>
    <w:rsid w:val="00212B9B"/>
    <w:rsid w:val="00215712"/>
    <w:rsid w:val="00222A52"/>
    <w:rsid w:val="00240D0A"/>
    <w:rsid w:val="002433C6"/>
    <w:rsid w:val="00263548"/>
    <w:rsid w:val="00272558"/>
    <w:rsid w:val="002935E8"/>
    <w:rsid w:val="003051C9"/>
    <w:rsid w:val="00317E03"/>
    <w:rsid w:val="003B4E6E"/>
    <w:rsid w:val="003B61A4"/>
    <w:rsid w:val="003B7BEB"/>
    <w:rsid w:val="003D2F32"/>
    <w:rsid w:val="003D70B8"/>
    <w:rsid w:val="003F4897"/>
    <w:rsid w:val="00462AE8"/>
    <w:rsid w:val="00464307"/>
    <w:rsid w:val="00466DF8"/>
    <w:rsid w:val="0047646B"/>
    <w:rsid w:val="004943DE"/>
    <w:rsid w:val="004C0ECB"/>
    <w:rsid w:val="004D5BD4"/>
    <w:rsid w:val="00504CB1"/>
    <w:rsid w:val="00513CD5"/>
    <w:rsid w:val="00516DE4"/>
    <w:rsid w:val="00537DCB"/>
    <w:rsid w:val="00555840"/>
    <w:rsid w:val="00560739"/>
    <w:rsid w:val="00572F80"/>
    <w:rsid w:val="005855D5"/>
    <w:rsid w:val="00610B34"/>
    <w:rsid w:val="0061673B"/>
    <w:rsid w:val="00621C82"/>
    <w:rsid w:val="00634B82"/>
    <w:rsid w:val="006418D0"/>
    <w:rsid w:val="00656048"/>
    <w:rsid w:val="00675D16"/>
    <w:rsid w:val="00675E50"/>
    <w:rsid w:val="00676D33"/>
    <w:rsid w:val="006969C8"/>
    <w:rsid w:val="006C5C84"/>
    <w:rsid w:val="006F6BF4"/>
    <w:rsid w:val="00702F82"/>
    <w:rsid w:val="00706750"/>
    <w:rsid w:val="00721BAC"/>
    <w:rsid w:val="0073157E"/>
    <w:rsid w:val="007360E1"/>
    <w:rsid w:val="0073622B"/>
    <w:rsid w:val="00747D30"/>
    <w:rsid w:val="00753D2B"/>
    <w:rsid w:val="00761F34"/>
    <w:rsid w:val="00785C66"/>
    <w:rsid w:val="007A63AC"/>
    <w:rsid w:val="007F5A91"/>
    <w:rsid w:val="00814730"/>
    <w:rsid w:val="00830C9D"/>
    <w:rsid w:val="0083742E"/>
    <w:rsid w:val="008448DA"/>
    <w:rsid w:val="008466C7"/>
    <w:rsid w:val="00854231"/>
    <w:rsid w:val="00855FC5"/>
    <w:rsid w:val="00882631"/>
    <w:rsid w:val="00883D9B"/>
    <w:rsid w:val="00885D28"/>
    <w:rsid w:val="008951AF"/>
    <w:rsid w:val="008B5A75"/>
    <w:rsid w:val="008C114B"/>
    <w:rsid w:val="008C655A"/>
    <w:rsid w:val="008F208C"/>
    <w:rsid w:val="00910B80"/>
    <w:rsid w:val="00920BE4"/>
    <w:rsid w:val="009302EA"/>
    <w:rsid w:val="00947D05"/>
    <w:rsid w:val="0095199E"/>
    <w:rsid w:val="009707E1"/>
    <w:rsid w:val="0098606D"/>
    <w:rsid w:val="00997DFD"/>
    <w:rsid w:val="009A085D"/>
    <w:rsid w:val="009B5F8B"/>
    <w:rsid w:val="009B7774"/>
    <w:rsid w:val="009B7F31"/>
    <w:rsid w:val="009D357C"/>
    <w:rsid w:val="009D73CC"/>
    <w:rsid w:val="00A00A07"/>
    <w:rsid w:val="00A034E6"/>
    <w:rsid w:val="00A1323C"/>
    <w:rsid w:val="00A13C39"/>
    <w:rsid w:val="00A34B98"/>
    <w:rsid w:val="00A35F13"/>
    <w:rsid w:val="00A415DD"/>
    <w:rsid w:val="00A44BB1"/>
    <w:rsid w:val="00A67806"/>
    <w:rsid w:val="00A73466"/>
    <w:rsid w:val="00A82D70"/>
    <w:rsid w:val="00A93038"/>
    <w:rsid w:val="00AB289A"/>
    <w:rsid w:val="00AF4AE6"/>
    <w:rsid w:val="00B055CF"/>
    <w:rsid w:val="00B14868"/>
    <w:rsid w:val="00B15FB0"/>
    <w:rsid w:val="00B201FC"/>
    <w:rsid w:val="00B40B11"/>
    <w:rsid w:val="00B55D84"/>
    <w:rsid w:val="00B567AC"/>
    <w:rsid w:val="00B71B82"/>
    <w:rsid w:val="00B8303C"/>
    <w:rsid w:val="00B9586F"/>
    <w:rsid w:val="00BA4CAB"/>
    <w:rsid w:val="00BC589C"/>
    <w:rsid w:val="00BC73B1"/>
    <w:rsid w:val="00BE180B"/>
    <w:rsid w:val="00BE552E"/>
    <w:rsid w:val="00BF3430"/>
    <w:rsid w:val="00C22B3E"/>
    <w:rsid w:val="00C31024"/>
    <w:rsid w:val="00C33EC8"/>
    <w:rsid w:val="00C43EA6"/>
    <w:rsid w:val="00CF3DC8"/>
    <w:rsid w:val="00D0591C"/>
    <w:rsid w:val="00D3290C"/>
    <w:rsid w:val="00D36025"/>
    <w:rsid w:val="00D406C0"/>
    <w:rsid w:val="00D45C5A"/>
    <w:rsid w:val="00D510D1"/>
    <w:rsid w:val="00E25863"/>
    <w:rsid w:val="00E43C7F"/>
    <w:rsid w:val="00E727BC"/>
    <w:rsid w:val="00E93339"/>
    <w:rsid w:val="00E96B38"/>
    <w:rsid w:val="00EB1230"/>
    <w:rsid w:val="00EB65C4"/>
    <w:rsid w:val="00F057DA"/>
    <w:rsid w:val="00F50A27"/>
    <w:rsid w:val="00F53167"/>
    <w:rsid w:val="00F53381"/>
    <w:rsid w:val="00F65D21"/>
    <w:rsid w:val="00FE11F3"/>
    <w:rsid w:val="00F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19278"/>
  <w15:docId w15:val="{231CCAFC-6B41-428A-8B70-41C90A95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22B"/>
  </w:style>
  <w:style w:type="paragraph" w:styleId="a5">
    <w:name w:val="footer"/>
    <w:basedOn w:val="a"/>
    <w:link w:val="a6"/>
    <w:uiPriority w:val="99"/>
    <w:unhideWhenUsed/>
    <w:rsid w:val="007362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22B"/>
  </w:style>
  <w:style w:type="paragraph" w:styleId="a7">
    <w:name w:val="Balloon Text"/>
    <w:basedOn w:val="a"/>
    <w:link w:val="a8"/>
    <w:uiPriority w:val="99"/>
    <w:semiHidden/>
    <w:unhideWhenUsed/>
    <w:rsid w:val="007362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622B"/>
    <w:rPr>
      <w:rFonts w:ascii="Tahoma" w:hAnsi="Tahoma" w:cs="Tahoma"/>
      <w:sz w:val="16"/>
      <w:szCs w:val="16"/>
    </w:rPr>
  </w:style>
  <w:style w:type="character" w:styleId="a9">
    <w:name w:val="Hyperlink"/>
    <w:basedOn w:val="a0"/>
    <w:uiPriority w:val="99"/>
    <w:unhideWhenUsed/>
    <w:rsid w:val="00F50A27"/>
    <w:rPr>
      <w:color w:val="0000FF" w:themeColor="hyperlink"/>
      <w:u w:val="single"/>
    </w:rPr>
  </w:style>
  <w:style w:type="table" w:styleId="aa">
    <w:name w:val="Table Grid"/>
    <w:basedOn w:val="a1"/>
    <w:uiPriority w:val="59"/>
    <w:rsid w:val="008C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C655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8C655A"/>
    <w:pPr>
      <w:shd w:val="clear" w:color="auto" w:fill="FFFFFF"/>
      <w:spacing w:after="660" w:line="0" w:lineRule="atLeast"/>
    </w:pPr>
    <w:rPr>
      <w:rFonts w:ascii="Times New Roman" w:eastAsia="Times New Roman" w:hAnsi="Times New Roman" w:cs="Times New Roman"/>
      <w:sz w:val="26"/>
      <w:szCs w:val="26"/>
    </w:rPr>
  </w:style>
  <w:style w:type="paragraph" w:styleId="ab">
    <w:name w:val="List Paragraph"/>
    <w:basedOn w:val="a"/>
    <w:uiPriority w:val="34"/>
    <w:qFormat/>
    <w:rsid w:val="00D3290C"/>
    <w:pPr>
      <w:ind w:left="720"/>
      <w:contextualSpacing/>
    </w:pPr>
  </w:style>
  <w:style w:type="numbering" w:customStyle="1" w:styleId="1">
    <w:name w:val="Нет списка1"/>
    <w:next w:val="a2"/>
    <w:uiPriority w:val="99"/>
    <w:semiHidden/>
    <w:unhideWhenUsed/>
    <w:rsid w:val="00144550"/>
  </w:style>
  <w:style w:type="paragraph" w:customStyle="1" w:styleId="Default">
    <w:name w:val="Default"/>
    <w:rsid w:val="00144550"/>
    <w:pPr>
      <w:autoSpaceDE w:val="0"/>
      <w:autoSpaceDN w:val="0"/>
      <w:adjustRightInd w:val="0"/>
      <w:spacing w:after="8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2DD6-7C30-4054-9E8B-3F4B1CFD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Пантелеенкова Вера</dc:creator>
  <cp:lastModifiedBy>GEN-9016-150i</cp:lastModifiedBy>
  <cp:revision>24</cp:revision>
  <cp:lastPrinted>2020-03-23T11:56:00Z</cp:lastPrinted>
  <dcterms:created xsi:type="dcterms:W3CDTF">2021-03-19T13:34:00Z</dcterms:created>
  <dcterms:modified xsi:type="dcterms:W3CDTF">2021-03-21T09:10:00Z</dcterms:modified>
</cp:coreProperties>
</file>